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71" w:rsidRDefault="001E6C71" w:rsidP="00757A9C">
      <w:pPr>
        <w:pStyle w:val="Ttulo2"/>
        <w:rPr>
          <w:rFonts w:ascii="Berlin Sans FB Demi" w:hAnsi="Berlin Sans FB Demi" w:cs="Arial"/>
          <w:sz w:val="32"/>
          <w:szCs w:val="32"/>
        </w:rPr>
      </w:pPr>
    </w:p>
    <w:p w:rsidR="00757A9C" w:rsidRPr="00757A9C" w:rsidRDefault="00757A9C" w:rsidP="00757A9C">
      <w:pPr>
        <w:pStyle w:val="Ttulo2"/>
        <w:rPr>
          <w:rFonts w:ascii="Berlin Sans FB Demi" w:hAnsi="Berlin Sans FB Demi" w:cs="Arial"/>
          <w:sz w:val="32"/>
          <w:szCs w:val="32"/>
        </w:rPr>
      </w:pPr>
      <w:r w:rsidRPr="00757A9C">
        <w:rPr>
          <w:rFonts w:ascii="Berlin Sans FB Demi" w:hAnsi="Berlin Sans FB Demi" w:cs="Arial"/>
          <w:sz w:val="32"/>
          <w:szCs w:val="32"/>
        </w:rPr>
        <w:t xml:space="preserve">EDITAL DE CARTA CONVITE </w:t>
      </w:r>
    </w:p>
    <w:p w:rsidR="00757A9C" w:rsidRPr="00757A9C" w:rsidRDefault="00757A9C" w:rsidP="00757A9C">
      <w:pPr>
        <w:pStyle w:val="Ttulo2"/>
        <w:rPr>
          <w:rFonts w:ascii="Berlin Sans FB Demi" w:hAnsi="Berlin Sans FB Demi" w:cs="Arial"/>
          <w:color w:val="FF0000"/>
          <w:sz w:val="32"/>
          <w:szCs w:val="32"/>
        </w:rPr>
      </w:pPr>
      <w:r w:rsidRPr="00757A9C">
        <w:rPr>
          <w:rFonts w:ascii="Berlin Sans FB Demi" w:hAnsi="Berlin Sans FB Demi" w:cs="Arial"/>
          <w:sz w:val="32"/>
          <w:szCs w:val="32"/>
        </w:rPr>
        <w:t xml:space="preserve">PARA RECUPERAÇÃO </w:t>
      </w:r>
      <w:r>
        <w:rPr>
          <w:rFonts w:ascii="Berlin Sans FB Demi" w:hAnsi="Berlin Sans FB Demi" w:cs="Arial"/>
          <w:sz w:val="32"/>
          <w:szCs w:val="32"/>
        </w:rPr>
        <w:t>DE EQUIPAMENTOS RODOVIÁRIOS</w:t>
      </w:r>
    </w:p>
    <w:p w:rsidR="00757A9C" w:rsidRPr="00757A9C" w:rsidRDefault="00757A9C" w:rsidP="00757A9C">
      <w:pPr>
        <w:ind w:firstLine="1134"/>
        <w:jc w:val="both"/>
        <w:rPr>
          <w:rFonts w:ascii="Berlin Sans FB Demi" w:hAnsi="Berlin Sans FB Demi" w:cs="Arial"/>
          <w:b/>
        </w:rPr>
      </w:pPr>
    </w:p>
    <w:p w:rsidR="00757A9C" w:rsidRPr="00757A9C" w:rsidRDefault="00757A9C" w:rsidP="00757A9C">
      <w:pPr>
        <w:ind w:firstLine="1134"/>
        <w:jc w:val="both"/>
        <w:rPr>
          <w:rFonts w:ascii="Berlin Sans FB Demi" w:hAnsi="Berlin Sans FB Demi" w:cs="Arial"/>
          <w:b/>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748"/>
        <w:gridCol w:w="4394"/>
      </w:tblGrid>
      <w:tr w:rsidR="00757A9C" w:rsidRPr="00757A9C" w:rsidTr="00463C30">
        <w:tc>
          <w:tcPr>
            <w:tcW w:w="4748" w:type="dxa"/>
            <w:tcBorders>
              <w:top w:val="double" w:sz="6" w:space="0" w:color="auto"/>
              <w:left w:val="double" w:sz="6" w:space="0" w:color="auto"/>
              <w:bottom w:val="double" w:sz="6" w:space="0" w:color="auto"/>
              <w:right w:val="double" w:sz="6" w:space="0" w:color="auto"/>
            </w:tcBorders>
          </w:tcPr>
          <w:p w:rsidR="00757A9C" w:rsidRPr="00757A9C" w:rsidRDefault="00757A9C" w:rsidP="00757A9C">
            <w:pPr>
              <w:ind w:left="142" w:right="71"/>
              <w:jc w:val="both"/>
              <w:rPr>
                <w:rFonts w:ascii="Arial" w:hAnsi="Arial" w:cs="Arial"/>
                <w:b/>
                <w:color w:val="000000"/>
              </w:rPr>
            </w:pPr>
            <w:r w:rsidRPr="00757A9C">
              <w:rPr>
                <w:rFonts w:ascii="Arial" w:hAnsi="Arial" w:cs="Arial"/>
                <w:b/>
                <w:color w:val="000000"/>
              </w:rPr>
              <w:t>PROCESSO Nº: 4</w:t>
            </w:r>
            <w:r w:rsidRPr="00757A9C">
              <w:rPr>
                <w:rFonts w:ascii="Arial" w:eastAsia="SimSun" w:hAnsi="Arial" w:cs="Arial"/>
                <w:b/>
                <w:color w:val="000000"/>
                <w:lang w:eastAsia="zh-CN"/>
              </w:rPr>
              <w:t xml:space="preserve">9/2012 </w:t>
            </w:r>
          </w:p>
        </w:tc>
        <w:tc>
          <w:tcPr>
            <w:tcW w:w="4394" w:type="dxa"/>
            <w:tcBorders>
              <w:top w:val="double" w:sz="6" w:space="0" w:color="auto"/>
              <w:left w:val="double" w:sz="6" w:space="0" w:color="auto"/>
              <w:bottom w:val="double" w:sz="6" w:space="0" w:color="auto"/>
              <w:right w:val="double" w:sz="6" w:space="0" w:color="auto"/>
            </w:tcBorders>
          </w:tcPr>
          <w:p w:rsidR="00757A9C" w:rsidRPr="00757A9C" w:rsidRDefault="00757A9C" w:rsidP="00757A9C">
            <w:pPr>
              <w:jc w:val="both"/>
              <w:rPr>
                <w:rFonts w:ascii="Arial" w:hAnsi="Arial" w:cs="Arial"/>
                <w:b/>
                <w:color w:val="000000"/>
              </w:rPr>
            </w:pPr>
            <w:r w:rsidRPr="00757A9C">
              <w:rPr>
                <w:rFonts w:ascii="Arial" w:hAnsi="Arial" w:cs="Arial"/>
                <w:b/>
                <w:color w:val="000000"/>
              </w:rPr>
              <w:t xml:space="preserve"> LICITAÇÃO Nº: 49/2012</w:t>
            </w:r>
          </w:p>
        </w:tc>
      </w:tr>
    </w:tbl>
    <w:p w:rsidR="00757A9C" w:rsidRPr="00757A9C" w:rsidRDefault="00757A9C" w:rsidP="00757A9C">
      <w:pPr>
        <w:suppressAutoHyphens/>
        <w:ind w:firstLine="1134"/>
        <w:jc w:val="both"/>
        <w:rPr>
          <w:rFonts w:ascii="Arial" w:hAnsi="Arial" w:cs="Arial"/>
          <w:b/>
          <w:color w:val="000000"/>
          <w:sz w:val="4"/>
        </w:rPr>
      </w:pPr>
    </w:p>
    <w:p w:rsidR="00757A9C" w:rsidRPr="00757A9C" w:rsidRDefault="00757A9C" w:rsidP="00757A9C">
      <w:pPr>
        <w:suppressAutoHyphens/>
        <w:ind w:firstLine="1134"/>
        <w:jc w:val="both"/>
        <w:rPr>
          <w:rFonts w:ascii="Arial" w:hAnsi="Arial" w:cs="Arial"/>
          <w:b/>
          <w:color w:val="000000"/>
          <w:sz w:val="4"/>
        </w:rPr>
      </w:pPr>
    </w:p>
    <w:p w:rsidR="00757A9C" w:rsidRPr="00757A9C" w:rsidRDefault="00757A9C" w:rsidP="00757A9C">
      <w:pPr>
        <w:suppressAutoHyphens/>
        <w:jc w:val="both"/>
        <w:rPr>
          <w:rFonts w:ascii="Arial" w:hAnsi="Arial" w:cs="Arial"/>
          <w:b/>
          <w:color w:val="000000"/>
        </w:rPr>
      </w:pPr>
      <w:r w:rsidRPr="00757A9C">
        <w:rPr>
          <w:rFonts w:ascii="Arial" w:hAnsi="Arial" w:cs="Arial"/>
          <w:b/>
          <w:color w:val="000000"/>
          <w:sz w:val="4"/>
        </w:rPr>
        <w:t xml:space="preserve"> </w:t>
      </w:r>
    </w:p>
    <w:p w:rsidR="00757A9C" w:rsidRPr="00757A9C" w:rsidRDefault="00757A9C" w:rsidP="00757A9C">
      <w:pPr>
        <w:jc w:val="both"/>
        <w:rPr>
          <w:rFonts w:ascii="Arial" w:hAnsi="Arial" w:cs="Arial"/>
          <w:color w:val="000000"/>
        </w:rPr>
      </w:pPr>
      <w:r w:rsidRPr="00757A9C">
        <w:rPr>
          <w:rFonts w:ascii="Arial" w:hAnsi="Arial" w:cs="Arial"/>
          <w:b/>
          <w:color w:val="000000"/>
        </w:rPr>
        <w:t>1 - PREÂMBULO</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szCs w:val="24"/>
        </w:rPr>
      </w:pPr>
      <w:smartTag w:uri="urn:schemas-microsoft-com:office:smarttags" w:element="metricconverter">
        <w:smartTagPr>
          <w:attr w:name="ProductID" w:val="1.1 A"/>
        </w:smartTagPr>
        <w:r w:rsidRPr="00757A9C">
          <w:rPr>
            <w:rFonts w:ascii="Arial" w:hAnsi="Arial" w:cs="Arial"/>
            <w:color w:val="000000"/>
            <w:szCs w:val="24"/>
          </w:rPr>
          <w:t>1.1 A</w:t>
        </w:r>
      </w:smartTag>
      <w:r w:rsidRPr="00757A9C">
        <w:rPr>
          <w:rFonts w:ascii="Arial" w:hAnsi="Arial" w:cs="Arial"/>
          <w:color w:val="000000"/>
          <w:szCs w:val="24"/>
        </w:rPr>
        <w:t xml:space="preserve"> </w:t>
      </w:r>
      <w:r w:rsidRPr="00757A9C">
        <w:rPr>
          <w:rFonts w:ascii="Arial" w:hAnsi="Arial" w:cs="Arial"/>
          <w:noProof/>
          <w:color w:val="000000"/>
          <w:szCs w:val="24"/>
        </w:rPr>
        <w:t xml:space="preserve">Prefeitura Municipal de Serra Alta, </w:t>
      </w:r>
      <w:r w:rsidRPr="00757A9C">
        <w:rPr>
          <w:rFonts w:ascii="Arial" w:hAnsi="Arial" w:cs="Arial"/>
          <w:color w:val="000000"/>
          <w:szCs w:val="24"/>
        </w:rPr>
        <w:t xml:space="preserve">com sede na </w:t>
      </w:r>
      <w:r w:rsidRPr="00757A9C">
        <w:rPr>
          <w:rFonts w:ascii="Arial" w:hAnsi="Arial" w:cs="Arial"/>
          <w:noProof/>
          <w:color w:val="000000"/>
          <w:szCs w:val="24"/>
        </w:rPr>
        <w:t>Av. Dom Pedro II nº 830, a</w:t>
      </w:r>
      <w:r w:rsidRPr="00757A9C">
        <w:rPr>
          <w:rFonts w:ascii="Arial" w:hAnsi="Arial" w:cs="Arial"/>
          <w:color w:val="000000"/>
          <w:szCs w:val="24"/>
        </w:rPr>
        <w:t xml:space="preserve">través do Prefeito Municipal Sr. Claudinei Senhor </w:t>
      </w:r>
      <w:r w:rsidRPr="00757A9C">
        <w:rPr>
          <w:rFonts w:ascii="Arial" w:hAnsi="Arial" w:cs="Arial"/>
          <w:b/>
          <w:color w:val="000000"/>
          <w:szCs w:val="24"/>
        </w:rPr>
        <w:t>TORNA PÚBLICO</w:t>
      </w:r>
      <w:r w:rsidRPr="00757A9C">
        <w:rPr>
          <w:rFonts w:ascii="Arial" w:hAnsi="Arial" w:cs="Arial"/>
          <w:color w:val="000000"/>
          <w:szCs w:val="24"/>
        </w:rPr>
        <w:t xml:space="preserve">, para conhecimento dos interessados, que fará realizar Processo Licitatório na Modalidade Carta Convite do Tipo </w:t>
      </w:r>
      <w:fldSimple w:instr=" DOCVARIABLE &quot;FormaJulgamento&quot; \* MERGEFORMAT ">
        <w:r w:rsidRPr="00757A9C">
          <w:rPr>
            <w:rFonts w:ascii="Arial" w:hAnsi="Arial" w:cs="Arial"/>
            <w:b/>
            <w:color w:val="000000"/>
            <w:szCs w:val="24"/>
          </w:rPr>
          <w:t>Menor preço por item</w:t>
        </w:r>
      </w:fldSimple>
      <w:r>
        <w:rPr>
          <w:rFonts w:ascii="Arial" w:hAnsi="Arial" w:cs="Arial"/>
          <w:b/>
          <w:color w:val="000000"/>
          <w:szCs w:val="24"/>
        </w:rPr>
        <w:t xml:space="preserve"> global</w:t>
      </w:r>
      <w:r w:rsidRPr="00757A9C">
        <w:rPr>
          <w:rFonts w:ascii="Arial" w:hAnsi="Arial" w:cs="Arial"/>
          <w:color w:val="000000"/>
          <w:szCs w:val="24"/>
        </w:rPr>
        <w:t xml:space="preserve">, referente ao </w:t>
      </w:r>
      <w:r w:rsidRPr="00757A9C">
        <w:rPr>
          <w:rFonts w:ascii="Arial" w:hAnsi="Arial" w:cs="Arial"/>
          <w:b/>
          <w:caps/>
          <w:color w:val="000000"/>
          <w:szCs w:val="24"/>
        </w:rPr>
        <w:t xml:space="preserve">processo nº. </w:t>
      </w:r>
      <w:fldSimple w:instr=" DOCVARIABLE &quot;NumProcesso&quot; \* MERGEFORMAT ">
        <w:r>
          <w:rPr>
            <w:rFonts w:ascii="Arial" w:hAnsi="Arial" w:cs="Arial"/>
            <w:b/>
            <w:caps/>
            <w:color w:val="000000"/>
            <w:szCs w:val="24"/>
          </w:rPr>
          <w:t>4</w:t>
        </w:r>
        <w:r w:rsidRPr="00757A9C">
          <w:rPr>
            <w:rFonts w:ascii="Arial" w:hAnsi="Arial" w:cs="Arial"/>
            <w:b/>
            <w:caps/>
            <w:color w:val="000000"/>
            <w:szCs w:val="24"/>
          </w:rPr>
          <w:t>9/2012</w:t>
        </w:r>
      </w:fldSimple>
      <w:r w:rsidRPr="00757A9C">
        <w:rPr>
          <w:rFonts w:ascii="Arial" w:hAnsi="Arial" w:cs="Arial"/>
          <w:color w:val="000000"/>
          <w:szCs w:val="24"/>
        </w:rPr>
        <w:t>, em conformidade com a Lei</w:t>
      </w:r>
      <w:r w:rsidRPr="00757A9C">
        <w:rPr>
          <w:rFonts w:ascii="Arial" w:hAnsi="Arial" w:cs="Arial"/>
          <w:b/>
          <w:color w:val="000000"/>
          <w:szCs w:val="24"/>
        </w:rPr>
        <w:t xml:space="preserve"> </w:t>
      </w:r>
      <w:r w:rsidRPr="00757A9C">
        <w:rPr>
          <w:rFonts w:ascii="Arial" w:hAnsi="Arial" w:cs="Arial"/>
          <w:color w:val="000000"/>
          <w:szCs w:val="24"/>
        </w:rPr>
        <w:t>8.666 de 21 de Junho de 1993 e alterações e as condições deste Edital, com vencimento previsto para a entrega dos envelopes, contendo os documentos para</w:t>
      </w:r>
      <w:r w:rsidRPr="00757A9C">
        <w:rPr>
          <w:rFonts w:ascii="Arial" w:hAnsi="Arial" w:cs="Arial"/>
          <w:b/>
          <w:color w:val="000000"/>
          <w:szCs w:val="24"/>
        </w:rPr>
        <w:t xml:space="preserve"> </w:t>
      </w:r>
      <w:r w:rsidRPr="00757A9C">
        <w:rPr>
          <w:rFonts w:ascii="Arial" w:hAnsi="Arial" w:cs="Arial"/>
          <w:color w:val="000000"/>
          <w:szCs w:val="24"/>
        </w:rPr>
        <w:t>habilitação e proposta no Departamento de Licitações,</w:t>
      </w:r>
      <w:r w:rsidRPr="00757A9C">
        <w:rPr>
          <w:rFonts w:ascii="Arial" w:hAnsi="Arial" w:cs="Arial"/>
          <w:b/>
          <w:color w:val="000000"/>
          <w:szCs w:val="24"/>
        </w:rPr>
        <w:t xml:space="preserve"> </w:t>
      </w:r>
      <w:r w:rsidRPr="00757A9C">
        <w:rPr>
          <w:rFonts w:ascii="Arial" w:hAnsi="Arial" w:cs="Arial"/>
          <w:color w:val="000000"/>
          <w:szCs w:val="24"/>
        </w:rPr>
        <w:t xml:space="preserve">para o dia </w:t>
      </w:r>
      <w:r>
        <w:rPr>
          <w:rFonts w:ascii="Arial" w:hAnsi="Arial" w:cs="Arial"/>
          <w:b/>
          <w:color w:val="000000"/>
          <w:szCs w:val="24"/>
        </w:rPr>
        <w:t>11</w:t>
      </w:r>
      <w:r w:rsidRPr="00757A9C">
        <w:rPr>
          <w:rFonts w:ascii="Arial" w:hAnsi="Arial" w:cs="Arial"/>
          <w:b/>
          <w:color w:val="000000"/>
          <w:szCs w:val="24"/>
        </w:rPr>
        <w:t>/0</w:t>
      </w:r>
      <w:r>
        <w:rPr>
          <w:rFonts w:ascii="Arial" w:hAnsi="Arial" w:cs="Arial"/>
          <w:b/>
          <w:color w:val="000000"/>
          <w:szCs w:val="24"/>
        </w:rPr>
        <w:t>6/2012 (segunda-f</w:t>
      </w:r>
      <w:r w:rsidRPr="00757A9C">
        <w:rPr>
          <w:rFonts w:ascii="Arial" w:hAnsi="Arial" w:cs="Arial"/>
          <w:b/>
          <w:color w:val="000000"/>
          <w:szCs w:val="24"/>
        </w:rPr>
        <w:t>eira)</w:t>
      </w:r>
      <w:r w:rsidRPr="00757A9C">
        <w:rPr>
          <w:rFonts w:ascii="Arial" w:hAnsi="Arial" w:cs="Arial"/>
          <w:color w:val="000000"/>
          <w:szCs w:val="24"/>
        </w:rPr>
        <w:t xml:space="preserve"> </w:t>
      </w:r>
      <w:r w:rsidRPr="00757A9C">
        <w:rPr>
          <w:rFonts w:ascii="Arial" w:hAnsi="Arial" w:cs="Arial"/>
          <w:b/>
          <w:color w:val="000000"/>
          <w:szCs w:val="24"/>
        </w:rPr>
        <w:t xml:space="preserve">às </w:t>
      </w:r>
      <w:proofErr w:type="gramStart"/>
      <w:r w:rsidRPr="00757A9C">
        <w:rPr>
          <w:rFonts w:ascii="Arial" w:hAnsi="Arial" w:cs="Arial"/>
          <w:b/>
          <w:color w:val="000000"/>
          <w:szCs w:val="24"/>
        </w:rPr>
        <w:t>0</w:t>
      </w:r>
      <w:r>
        <w:rPr>
          <w:rFonts w:ascii="Arial" w:hAnsi="Arial" w:cs="Arial"/>
          <w:b/>
          <w:color w:val="000000"/>
          <w:szCs w:val="24"/>
        </w:rPr>
        <w:t>9</w:t>
      </w:r>
      <w:r w:rsidRPr="00757A9C">
        <w:rPr>
          <w:rFonts w:ascii="Arial" w:hAnsi="Arial" w:cs="Arial"/>
          <w:b/>
          <w:color w:val="000000"/>
          <w:szCs w:val="24"/>
        </w:rPr>
        <w:t>:00</w:t>
      </w:r>
      <w:proofErr w:type="gramEnd"/>
      <w:r w:rsidRPr="00757A9C">
        <w:rPr>
          <w:rFonts w:ascii="Arial" w:hAnsi="Arial" w:cs="Arial"/>
          <w:b/>
          <w:color w:val="000000"/>
          <w:szCs w:val="24"/>
        </w:rPr>
        <w:t xml:space="preserve"> </w:t>
      </w:r>
      <w:r w:rsidRPr="00757A9C">
        <w:rPr>
          <w:rFonts w:ascii="Arial" w:hAnsi="Arial" w:cs="Arial"/>
          <w:color w:val="000000"/>
          <w:szCs w:val="24"/>
        </w:rPr>
        <w:t xml:space="preserve">horas e a abertura do invólucro da documentação de habilitação a realizar-se no dia </w:t>
      </w:r>
      <w:r>
        <w:rPr>
          <w:rFonts w:ascii="Arial" w:hAnsi="Arial" w:cs="Arial"/>
          <w:b/>
          <w:color w:val="000000"/>
          <w:szCs w:val="24"/>
        </w:rPr>
        <w:t>11/06</w:t>
      </w:r>
      <w:r w:rsidRPr="00757A9C">
        <w:rPr>
          <w:rFonts w:ascii="Arial" w:hAnsi="Arial" w:cs="Arial"/>
          <w:b/>
          <w:color w:val="000000"/>
          <w:szCs w:val="24"/>
        </w:rPr>
        <w:t>/2012 (</w:t>
      </w:r>
      <w:r>
        <w:rPr>
          <w:rFonts w:ascii="Arial" w:hAnsi="Arial" w:cs="Arial"/>
          <w:b/>
          <w:color w:val="000000"/>
          <w:szCs w:val="24"/>
        </w:rPr>
        <w:t>segunda-f</w:t>
      </w:r>
      <w:r w:rsidRPr="00757A9C">
        <w:rPr>
          <w:rFonts w:ascii="Arial" w:hAnsi="Arial" w:cs="Arial"/>
          <w:b/>
          <w:color w:val="000000"/>
          <w:szCs w:val="24"/>
        </w:rPr>
        <w:t>eira)</w:t>
      </w:r>
      <w:r w:rsidRPr="00757A9C">
        <w:rPr>
          <w:rFonts w:ascii="Arial" w:hAnsi="Arial" w:cs="Arial"/>
          <w:color w:val="000000"/>
          <w:szCs w:val="24"/>
        </w:rPr>
        <w:t xml:space="preserve"> </w:t>
      </w:r>
      <w:r w:rsidRPr="00757A9C">
        <w:rPr>
          <w:rFonts w:ascii="Arial" w:hAnsi="Arial" w:cs="Arial"/>
          <w:b/>
          <w:color w:val="000000"/>
          <w:szCs w:val="24"/>
        </w:rPr>
        <w:t>às 0</w:t>
      </w:r>
      <w:r>
        <w:rPr>
          <w:rFonts w:ascii="Arial" w:hAnsi="Arial" w:cs="Arial"/>
          <w:b/>
          <w:color w:val="000000"/>
          <w:szCs w:val="24"/>
        </w:rPr>
        <w:t>9</w:t>
      </w:r>
      <w:r w:rsidRPr="00757A9C">
        <w:rPr>
          <w:rFonts w:ascii="Arial" w:hAnsi="Arial" w:cs="Arial"/>
          <w:b/>
          <w:color w:val="000000"/>
          <w:szCs w:val="24"/>
        </w:rPr>
        <w:t>:</w:t>
      </w:r>
      <w:r>
        <w:rPr>
          <w:rFonts w:ascii="Arial" w:hAnsi="Arial" w:cs="Arial"/>
          <w:b/>
          <w:color w:val="000000"/>
          <w:szCs w:val="24"/>
        </w:rPr>
        <w:t>1</w:t>
      </w:r>
      <w:r w:rsidRPr="00757A9C">
        <w:rPr>
          <w:rFonts w:ascii="Arial" w:hAnsi="Arial" w:cs="Arial"/>
          <w:b/>
          <w:color w:val="000000"/>
          <w:szCs w:val="24"/>
        </w:rPr>
        <w:t xml:space="preserve">5 </w:t>
      </w:r>
      <w:r w:rsidRPr="00757A9C">
        <w:rPr>
          <w:rFonts w:ascii="Arial" w:hAnsi="Arial" w:cs="Arial"/>
          <w:color w:val="000000"/>
          <w:szCs w:val="24"/>
        </w:rPr>
        <w:t xml:space="preserve">horas, nas dependências da sala </w:t>
      </w:r>
      <w:proofErr w:type="gramStart"/>
      <w:r w:rsidRPr="00757A9C">
        <w:rPr>
          <w:rFonts w:ascii="Arial" w:hAnsi="Arial" w:cs="Arial"/>
          <w:color w:val="000000"/>
          <w:szCs w:val="24"/>
        </w:rPr>
        <w:t>de</w:t>
      </w:r>
      <w:proofErr w:type="gramEnd"/>
      <w:r w:rsidRPr="00757A9C">
        <w:rPr>
          <w:rFonts w:ascii="Arial" w:hAnsi="Arial" w:cs="Arial"/>
          <w:color w:val="000000"/>
          <w:szCs w:val="24"/>
        </w:rPr>
        <w:t xml:space="preserve"> Licitações da Prefeitura Municipal.</w:t>
      </w:r>
    </w:p>
    <w:p w:rsidR="00757A9C" w:rsidRPr="00757A9C" w:rsidRDefault="00757A9C" w:rsidP="00757A9C">
      <w:pPr>
        <w:ind w:firstLine="1134"/>
        <w:jc w:val="both"/>
        <w:rPr>
          <w:rFonts w:ascii="Arial" w:hAnsi="Arial" w:cs="Arial"/>
          <w:color w:val="000000"/>
        </w:rPr>
      </w:pPr>
    </w:p>
    <w:p w:rsidR="00757A9C" w:rsidRPr="00757A9C" w:rsidRDefault="00757A9C" w:rsidP="00757A9C">
      <w:pPr>
        <w:ind w:firstLine="1134"/>
        <w:jc w:val="both"/>
        <w:rPr>
          <w:rFonts w:ascii="Arial" w:hAnsi="Arial" w:cs="Arial"/>
          <w:color w:val="000000"/>
        </w:rPr>
      </w:pPr>
      <w:r w:rsidRPr="00757A9C">
        <w:rPr>
          <w:rFonts w:ascii="Arial" w:hAnsi="Arial" w:cs="Arial"/>
          <w:color w:val="000000"/>
        </w:rPr>
        <w:t xml:space="preserve">Modalidade: </w:t>
      </w:r>
      <w:fldSimple w:instr=" DOCVARIABLE &quot;Modalidade&quot; \* MERGEFORMAT ">
        <w:r w:rsidRPr="00757A9C">
          <w:rPr>
            <w:rFonts w:ascii="Arial" w:hAnsi="Arial" w:cs="Arial"/>
            <w:color w:val="000000"/>
          </w:rPr>
          <w:t>Convite p/ Compras e Serviços</w:t>
        </w:r>
      </w:fldSimple>
      <w:r w:rsidRPr="00757A9C">
        <w:rPr>
          <w:rFonts w:ascii="Arial" w:hAnsi="Arial" w:cs="Arial"/>
          <w:color w:val="000000"/>
        </w:rPr>
        <w:t xml:space="preserve"> </w:t>
      </w:r>
    </w:p>
    <w:p w:rsidR="00757A9C" w:rsidRPr="00757A9C" w:rsidRDefault="00757A9C" w:rsidP="00757A9C">
      <w:pPr>
        <w:ind w:firstLine="1134"/>
        <w:jc w:val="both"/>
        <w:rPr>
          <w:rFonts w:ascii="Arial" w:hAnsi="Arial" w:cs="Arial"/>
          <w:color w:val="000000"/>
        </w:rPr>
      </w:pPr>
      <w:r w:rsidRPr="00757A9C">
        <w:rPr>
          <w:rFonts w:ascii="Arial" w:hAnsi="Arial" w:cs="Arial"/>
          <w:color w:val="000000"/>
        </w:rPr>
        <w:t xml:space="preserve">Esta Licitação reger-se-á pelo Tipo de: </w:t>
      </w:r>
      <w:fldSimple w:instr=" DOCVARIABLE &quot;FormaJulgamento&quot; \* MERGEFORMAT ">
        <w:r w:rsidRPr="00757A9C">
          <w:rPr>
            <w:rFonts w:ascii="Arial" w:hAnsi="Arial" w:cs="Arial"/>
            <w:color w:val="000000"/>
          </w:rPr>
          <w:t>Menor preço por item</w:t>
        </w:r>
      </w:fldSimple>
      <w:r>
        <w:rPr>
          <w:rFonts w:ascii="Arial" w:hAnsi="Arial" w:cs="Arial"/>
          <w:color w:val="000000"/>
        </w:rPr>
        <w:t xml:space="preserve"> global</w:t>
      </w:r>
      <w:r w:rsidRPr="00757A9C">
        <w:rPr>
          <w:rFonts w:ascii="Arial" w:hAnsi="Arial" w:cs="Arial"/>
          <w:color w:val="000000"/>
        </w:rPr>
        <w:t>.</w:t>
      </w:r>
    </w:p>
    <w:p w:rsidR="00757A9C" w:rsidRPr="00757A9C" w:rsidRDefault="00757A9C" w:rsidP="00757A9C">
      <w:pPr>
        <w:ind w:firstLine="1134"/>
        <w:jc w:val="both"/>
        <w:rPr>
          <w:rFonts w:ascii="Arial" w:hAnsi="Arial" w:cs="Arial"/>
          <w:color w:val="000000"/>
        </w:rPr>
      </w:pPr>
      <w:r w:rsidRPr="00757A9C">
        <w:rPr>
          <w:rFonts w:ascii="Arial" w:hAnsi="Arial" w:cs="Arial"/>
          <w:color w:val="000000"/>
        </w:rPr>
        <w:t>Forma/Regime de Execução: Direta.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Style w:val="Forte"/>
          <w:rFonts w:ascii="Arial" w:hAnsi="Arial" w:cs="Arial"/>
          <w:b w:val="0"/>
          <w:bCs w:val="0"/>
        </w:rPr>
      </w:pPr>
      <w:r w:rsidRPr="00757A9C">
        <w:rPr>
          <w:rStyle w:val="Forte"/>
          <w:rFonts w:ascii="Arial" w:hAnsi="Arial" w:cs="Arial"/>
          <w:b w:val="0"/>
          <w:bCs w:val="0"/>
          <w:color w:val="000000"/>
        </w:rPr>
        <w:t xml:space="preserve">1.2 As Microempresas e Empresas de Pequeno Porte, enquadradas de acordo com a Lei Complementar nº 123/2006, que tiverem interesse de gozar dos direitos constantes nos artigos </w:t>
      </w:r>
      <w:smartTag w:uri="urn:schemas-microsoft-com:office:smarttags" w:element="metricconverter">
        <w:smartTagPr>
          <w:attr w:name="ProductID" w:val="42 a"/>
        </w:smartTagPr>
        <w:r w:rsidRPr="00757A9C">
          <w:rPr>
            <w:rStyle w:val="Forte"/>
            <w:rFonts w:ascii="Arial" w:hAnsi="Arial" w:cs="Arial"/>
            <w:b w:val="0"/>
            <w:bCs w:val="0"/>
            <w:color w:val="000000"/>
          </w:rPr>
          <w:t>42 a</w:t>
        </w:r>
      </w:smartTag>
      <w:r w:rsidRPr="00757A9C">
        <w:rPr>
          <w:rStyle w:val="Forte"/>
          <w:rFonts w:ascii="Arial" w:hAnsi="Arial" w:cs="Arial"/>
          <w:b w:val="0"/>
          <w:bCs w:val="0"/>
          <w:color w:val="000000"/>
        </w:rPr>
        <w:t xml:space="preserve"> 46 da referida lei, deverão apresentar, fora dos envelopes Nº 01 e Nº 02, Certidão da Junta Comercial ou do Registro Civil de Pessoas Jurídicas comprovando esta situação.</w:t>
      </w:r>
    </w:p>
    <w:p w:rsidR="00757A9C" w:rsidRPr="00757A9C" w:rsidRDefault="00757A9C" w:rsidP="00757A9C">
      <w:pPr>
        <w:jc w:val="both"/>
        <w:rPr>
          <w:rStyle w:val="Forte"/>
          <w:rFonts w:ascii="Arial" w:hAnsi="Arial" w:cs="Arial"/>
          <w:b w:val="0"/>
          <w:bCs w:val="0"/>
          <w:color w:val="000000"/>
        </w:rPr>
      </w:pPr>
    </w:p>
    <w:p w:rsidR="00757A9C" w:rsidRPr="00757A9C" w:rsidRDefault="00757A9C" w:rsidP="00757A9C">
      <w:pPr>
        <w:jc w:val="both"/>
        <w:rPr>
          <w:rStyle w:val="Forte"/>
          <w:rFonts w:ascii="Arial" w:hAnsi="Arial" w:cs="Arial"/>
          <w:b w:val="0"/>
          <w:bCs w:val="0"/>
          <w:color w:val="000000"/>
        </w:rPr>
      </w:pPr>
      <w:r w:rsidRPr="00757A9C">
        <w:rPr>
          <w:rStyle w:val="Forte"/>
          <w:rFonts w:ascii="Arial" w:hAnsi="Arial" w:cs="Arial"/>
          <w:b w:val="0"/>
          <w:bCs w:val="0"/>
          <w:color w:val="000000"/>
        </w:rPr>
        <w:t>1.3 Havendo alguma restrição na comprovação da regularidade fiscal das microempresas ou empresas de pequeno porte</w:t>
      </w:r>
      <w:proofErr w:type="gramStart"/>
      <w:r>
        <w:rPr>
          <w:rStyle w:val="Forte"/>
          <w:rFonts w:ascii="Arial" w:hAnsi="Arial" w:cs="Arial"/>
          <w:b w:val="0"/>
          <w:bCs w:val="0"/>
          <w:color w:val="000000"/>
        </w:rPr>
        <w:t>,</w:t>
      </w:r>
      <w:r w:rsidRPr="00757A9C">
        <w:rPr>
          <w:rStyle w:val="Forte"/>
          <w:rFonts w:ascii="Arial" w:hAnsi="Arial" w:cs="Arial"/>
          <w:b w:val="0"/>
          <w:bCs w:val="0"/>
          <w:color w:val="000000"/>
        </w:rPr>
        <w:t xml:space="preserve"> será</w:t>
      </w:r>
      <w:proofErr w:type="gramEnd"/>
      <w:r w:rsidRPr="00757A9C">
        <w:rPr>
          <w:rStyle w:val="Forte"/>
          <w:rFonts w:ascii="Arial" w:hAnsi="Arial" w:cs="Arial"/>
          <w:b w:val="0"/>
          <w:bCs w:val="0"/>
          <w:color w:val="000000"/>
        </w:rPr>
        <w:t xml:space="preserve"> assegurado prazo de dois dias úteis, cujo termo inicial corresponderá ao momento em que o proponente for convocado pela Comissão para o saneamento da documentação apresentada com restrições, prorrogáveis por igual período a critério desta administração.</w:t>
      </w:r>
    </w:p>
    <w:p w:rsidR="00757A9C" w:rsidRPr="00757A9C" w:rsidRDefault="00757A9C" w:rsidP="00757A9C">
      <w:pPr>
        <w:jc w:val="both"/>
        <w:rPr>
          <w:rStyle w:val="Forte"/>
          <w:rFonts w:ascii="Arial" w:hAnsi="Arial" w:cs="Arial"/>
          <w:b w:val="0"/>
          <w:bCs w:val="0"/>
          <w:color w:val="000000"/>
        </w:rPr>
      </w:pPr>
    </w:p>
    <w:p w:rsidR="00757A9C" w:rsidRPr="00757A9C" w:rsidRDefault="00757A9C" w:rsidP="00757A9C">
      <w:pPr>
        <w:jc w:val="both"/>
        <w:rPr>
          <w:rStyle w:val="Forte"/>
          <w:rFonts w:ascii="Arial" w:hAnsi="Arial" w:cs="Arial"/>
          <w:b w:val="0"/>
          <w:bCs w:val="0"/>
          <w:color w:val="000000"/>
        </w:rPr>
      </w:pPr>
      <w:smartTag w:uri="urn:schemas-microsoft-com:office:smarttags" w:element="metricconverter">
        <w:smartTagPr>
          <w:attr w:name="ProductID" w:val="1.4 A"/>
        </w:smartTagPr>
        <w:r w:rsidRPr="00757A9C">
          <w:rPr>
            <w:rStyle w:val="Forte"/>
            <w:rFonts w:ascii="Arial" w:hAnsi="Arial" w:cs="Arial"/>
            <w:b w:val="0"/>
            <w:bCs w:val="0"/>
            <w:color w:val="000000"/>
          </w:rPr>
          <w:t>1.4 A</w:t>
        </w:r>
      </w:smartTag>
      <w:r w:rsidRPr="00757A9C">
        <w:rPr>
          <w:rStyle w:val="Forte"/>
          <w:rFonts w:ascii="Arial" w:hAnsi="Arial" w:cs="Arial"/>
          <w:b w:val="0"/>
          <w:bCs w:val="0"/>
          <w:color w:val="000000"/>
        </w:rPr>
        <w:t xml:space="preserve">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757A9C" w:rsidRPr="00757A9C" w:rsidRDefault="00757A9C" w:rsidP="00757A9C">
      <w:pPr>
        <w:jc w:val="both"/>
        <w:rPr>
          <w:rStyle w:val="Forte"/>
          <w:rFonts w:ascii="Arial" w:hAnsi="Arial" w:cs="Arial"/>
          <w:b w:val="0"/>
          <w:bCs w:val="0"/>
          <w:color w:val="000000"/>
        </w:rPr>
      </w:pPr>
    </w:p>
    <w:p w:rsidR="00757A9C" w:rsidRPr="00757A9C" w:rsidRDefault="00757A9C" w:rsidP="00757A9C">
      <w:pPr>
        <w:jc w:val="both"/>
        <w:rPr>
          <w:rStyle w:val="Forte"/>
          <w:rFonts w:ascii="Arial" w:hAnsi="Arial" w:cs="Arial"/>
          <w:b w:val="0"/>
          <w:bCs w:val="0"/>
          <w:color w:val="000000"/>
        </w:rPr>
      </w:pPr>
      <w:r w:rsidRPr="00757A9C">
        <w:rPr>
          <w:rStyle w:val="Forte"/>
          <w:rFonts w:ascii="Arial" w:hAnsi="Arial" w:cs="Arial"/>
          <w:b w:val="0"/>
          <w:bCs w:val="0"/>
          <w:color w:val="000000"/>
        </w:rPr>
        <w:t xml:space="preserve">1.5 O não cumprimento do item 1.2, não é motivo para inabilitação ou desclassificação, mas sim, o não exercício do direito de preferência assegurado as Microempresas e Empresas de Pequeno Porte, nos termos do art. 44 </w:t>
      </w:r>
      <w:proofErr w:type="gramStart"/>
      <w:r w:rsidRPr="00757A9C">
        <w:rPr>
          <w:rStyle w:val="Forte"/>
          <w:rFonts w:ascii="Arial" w:hAnsi="Arial" w:cs="Arial"/>
          <w:b w:val="0"/>
          <w:bCs w:val="0"/>
          <w:color w:val="000000"/>
        </w:rPr>
        <w:t>das Lei</w:t>
      </w:r>
      <w:proofErr w:type="gramEnd"/>
      <w:r w:rsidRPr="00757A9C">
        <w:rPr>
          <w:rStyle w:val="Forte"/>
          <w:rFonts w:ascii="Arial" w:hAnsi="Arial" w:cs="Arial"/>
          <w:b w:val="0"/>
          <w:bCs w:val="0"/>
          <w:color w:val="000000"/>
        </w:rPr>
        <w:t xml:space="preserve"> Complementar nº 123/06.</w:t>
      </w:r>
    </w:p>
    <w:p w:rsidR="00757A9C" w:rsidRPr="00757A9C" w:rsidRDefault="00757A9C" w:rsidP="00757A9C">
      <w:pPr>
        <w:jc w:val="both"/>
        <w:rPr>
          <w:rStyle w:val="Forte"/>
          <w:rFonts w:ascii="Arial" w:hAnsi="Arial" w:cs="Arial"/>
          <w:b w:val="0"/>
          <w:bCs w:val="0"/>
          <w:color w:val="000000"/>
        </w:rPr>
      </w:pPr>
    </w:p>
    <w:p w:rsidR="001E6C71" w:rsidRDefault="001E6C71" w:rsidP="00757A9C">
      <w:pPr>
        <w:suppressAutoHyphens/>
        <w:jc w:val="both"/>
        <w:rPr>
          <w:rFonts w:ascii="Arial" w:hAnsi="Arial" w:cs="Arial"/>
          <w:b/>
          <w:color w:val="000000"/>
        </w:rPr>
      </w:pPr>
    </w:p>
    <w:p w:rsidR="00757A9C" w:rsidRPr="00757A9C" w:rsidRDefault="00757A9C" w:rsidP="00757A9C">
      <w:pPr>
        <w:suppressAutoHyphens/>
        <w:jc w:val="both"/>
        <w:rPr>
          <w:rFonts w:ascii="Arial" w:hAnsi="Arial" w:cs="Arial"/>
          <w:b/>
        </w:rPr>
      </w:pPr>
      <w:r w:rsidRPr="00757A9C">
        <w:rPr>
          <w:rFonts w:ascii="Arial" w:hAnsi="Arial" w:cs="Arial"/>
          <w:b/>
          <w:color w:val="000000"/>
        </w:rPr>
        <w:lastRenderedPageBreak/>
        <w:t>2 - DO OBJETO</w:t>
      </w:r>
    </w:p>
    <w:p w:rsidR="00757A9C" w:rsidRPr="00757A9C" w:rsidRDefault="00757A9C" w:rsidP="00757A9C">
      <w:pPr>
        <w:suppressAutoHyphens/>
        <w:jc w:val="both"/>
        <w:rPr>
          <w:rFonts w:ascii="Arial" w:hAnsi="Arial" w:cs="Arial"/>
          <w:b/>
          <w:color w:val="000000"/>
        </w:rPr>
      </w:pPr>
    </w:p>
    <w:p w:rsidR="00757A9C" w:rsidRPr="00757A9C" w:rsidRDefault="00757A9C" w:rsidP="00757A9C">
      <w:pPr>
        <w:pStyle w:val="PADRAO"/>
        <w:suppressAutoHyphens/>
        <w:rPr>
          <w:rFonts w:ascii="Arial" w:hAnsi="Arial" w:cs="Arial"/>
          <w:color w:val="000000"/>
        </w:rPr>
      </w:pPr>
      <w:r w:rsidRPr="00757A9C">
        <w:rPr>
          <w:rFonts w:ascii="Arial" w:hAnsi="Arial" w:cs="Arial"/>
          <w:color w:val="000000"/>
        </w:rPr>
        <w:t xml:space="preserve">2.1. A presente licitação tem por objeto, a </w:t>
      </w:r>
      <w:r w:rsidRPr="00757A9C">
        <w:rPr>
          <w:rFonts w:ascii="Arial" w:hAnsi="Arial" w:cs="Arial"/>
          <w:b/>
          <w:color w:val="000000"/>
        </w:rPr>
        <w:t xml:space="preserve">Recuperação de equipamentos Rodoviários sendo: Motoniveladora Dresser e Motoniveladora Huber, Rolo Compactador e Trator de Esteiras </w:t>
      </w:r>
      <w:proofErr w:type="spellStart"/>
      <w:r w:rsidRPr="00757A9C">
        <w:rPr>
          <w:rFonts w:ascii="Arial" w:hAnsi="Arial" w:cs="Arial"/>
          <w:b/>
          <w:color w:val="000000"/>
        </w:rPr>
        <w:t>Komatsu</w:t>
      </w:r>
      <w:proofErr w:type="spellEnd"/>
      <w:r w:rsidR="00D40654">
        <w:rPr>
          <w:rFonts w:ascii="Arial" w:hAnsi="Arial" w:cs="Arial"/>
          <w:b/>
          <w:color w:val="000000"/>
        </w:rPr>
        <w:t xml:space="preserve"> D-50</w:t>
      </w:r>
      <w:r w:rsidRPr="00757A9C">
        <w:rPr>
          <w:rFonts w:ascii="Arial" w:hAnsi="Arial" w:cs="Arial"/>
          <w:b/>
          <w:color w:val="000000"/>
        </w:rPr>
        <w:t xml:space="preserve"> compreendendo a manutenção geral, incluindo a reposição de peças, mecânica e serviços de mão de obra. Oferecendo perfeitas condições e segurança de uso para o atendimento da demanda</w:t>
      </w:r>
      <w:r w:rsidRPr="00757A9C">
        <w:rPr>
          <w:rFonts w:ascii="Arial" w:hAnsi="Arial" w:cs="Arial"/>
          <w:b/>
          <w:color w:val="FF0000"/>
        </w:rPr>
        <w:t xml:space="preserve"> </w:t>
      </w:r>
      <w:r w:rsidRPr="00757A9C">
        <w:rPr>
          <w:rFonts w:ascii="Arial" w:hAnsi="Arial" w:cs="Arial"/>
          <w:color w:val="000000"/>
        </w:rPr>
        <w:t>de acordo com as especificações e quantidades constantes no Convite do presente Edital.</w:t>
      </w:r>
    </w:p>
    <w:p w:rsidR="00757A9C" w:rsidRPr="00757A9C" w:rsidRDefault="00757A9C" w:rsidP="00757A9C">
      <w:pPr>
        <w:pStyle w:val="PADRAO"/>
        <w:suppressAutoHyphens/>
        <w:rPr>
          <w:rFonts w:ascii="Arial" w:hAnsi="Arial" w:cs="Arial"/>
          <w:color w:val="000000"/>
        </w:rPr>
      </w:pPr>
    </w:p>
    <w:p w:rsidR="00757A9C" w:rsidRPr="00757A9C" w:rsidRDefault="00757A9C" w:rsidP="00757A9C">
      <w:pPr>
        <w:suppressAutoHyphens/>
        <w:jc w:val="both"/>
        <w:rPr>
          <w:rFonts w:ascii="Arial" w:hAnsi="Arial" w:cs="Arial"/>
          <w:b/>
          <w:color w:val="000000"/>
        </w:rPr>
      </w:pPr>
      <w:r w:rsidRPr="00757A9C">
        <w:rPr>
          <w:rFonts w:ascii="Arial" w:hAnsi="Arial" w:cs="Arial"/>
          <w:b/>
          <w:color w:val="000000"/>
        </w:rPr>
        <w:t xml:space="preserve">3 – CONDIÇÕES DE PARTICIPAÇÃO NA LICITAÇÃO </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3.1. Serão </w:t>
      </w:r>
      <w:proofErr w:type="gramStart"/>
      <w:r w:rsidRPr="00757A9C">
        <w:rPr>
          <w:rFonts w:ascii="Arial" w:hAnsi="Arial" w:cs="Arial"/>
          <w:color w:val="000000"/>
        </w:rPr>
        <w:t>admitidos</w:t>
      </w:r>
      <w:proofErr w:type="gramEnd"/>
      <w:r w:rsidRPr="00757A9C">
        <w:rPr>
          <w:rFonts w:ascii="Arial" w:hAnsi="Arial" w:cs="Arial"/>
          <w:color w:val="000000"/>
        </w:rPr>
        <w:t xml:space="preserve"> para participar desta Licitação as empresas </w:t>
      </w:r>
      <w:r w:rsidRPr="00757A9C">
        <w:rPr>
          <w:rFonts w:ascii="Arial" w:hAnsi="Arial" w:cs="Arial"/>
          <w:b/>
          <w:color w:val="000000"/>
        </w:rPr>
        <w:t xml:space="preserve">CONVIDADAS </w:t>
      </w:r>
      <w:r w:rsidRPr="00757A9C">
        <w:rPr>
          <w:rFonts w:ascii="Arial" w:hAnsi="Arial" w:cs="Arial"/>
          <w:color w:val="000000"/>
        </w:rPr>
        <w:t>que estejam devidamente cadastrados na Prefeitura Municipal De Serra Alta, e que atenderem a todas as condições previstas neste Edital. A empresa deverá apresentar os seguintes documentos para HABILITAÇÃO:</w:t>
      </w:r>
    </w:p>
    <w:p w:rsidR="00757A9C" w:rsidRPr="00757A9C" w:rsidRDefault="00757A9C" w:rsidP="00757A9C">
      <w:pPr>
        <w:jc w:val="both"/>
        <w:rPr>
          <w:rFonts w:ascii="Arial" w:hAnsi="Arial" w:cs="Arial"/>
          <w:color w:val="000000"/>
        </w:rPr>
      </w:pPr>
    </w:p>
    <w:tbl>
      <w:tblPr>
        <w:tblW w:w="0" w:type="auto"/>
        <w:tblLayout w:type="fixed"/>
        <w:tblCellMar>
          <w:left w:w="70" w:type="dxa"/>
          <w:right w:w="70" w:type="dxa"/>
        </w:tblCellMar>
        <w:tblLook w:val="0000"/>
      </w:tblPr>
      <w:tblGrid>
        <w:gridCol w:w="9211"/>
      </w:tblGrid>
      <w:tr w:rsidR="00757A9C" w:rsidRPr="00757A9C" w:rsidTr="00463C30">
        <w:tc>
          <w:tcPr>
            <w:tcW w:w="9211" w:type="dxa"/>
          </w:tcPr>
          <w:p w:rsidR="00757A9C" w:rsidRPr="00757A9C" w:rsidRDefault="00757A9C" w:rsidP="00463C30">
            <w:pPr>
              <w:ind w:firstLine="1134"/>
              <w:jc w:val="both"/>
              <w:rPr>
                <w:rFonts w:ascii="Arial" w:hAnsi="Arial" w:cs="Arial"/>
                <w:b/>
                <w:color w:val="000000"/>
              </w:rPr>
            </w:pPr>
            <w:r w:rsidRPr="00757A9C">
              <w:rPr>
                <w:rFonts w:ascii="Arial" w:hAnsi="Arial" w:cs="Arial"/>
                <w:b/>
                <w:color w:val="000000"/>
              </w:rPr>
              <w:t xml:space="preserve">CERTIDÃO NEGATIVA INSS </w:t>
            </w:r>
          </w:p>
        </w:tc>
      </w:tr>
      <w:tr w:rsidR="00757A9C" w:rsidRPr="00757A9C" w:rsidTr="00463C30">
        <w:tc>
          <w:tcPr>
            <w:tcW w:w="9211" w:type="dxa"/>
          </w:tcPr>
          <w:p w:rsidR="00757A9C" w:rsidRPr="00757A9C" w:rsidRDefault="00757A9C" w:rsidP="00463C30">
            <w:pPr>
              <w:ind w:firstLine="1134"/>
              <w:jc w:val="both"/>
              <w:rPr>
                <w:rFonts w:ascii="Arial" w:hAnsi="Arial" w:cs="Arial"/>
                <w:b/>
                <w:color w:val="000000"/>
              </w:rPr>
            </w:pPr>
            <w:r w:rsidRPr="00757A9C">
              <w:rPr>
                <w:rFonts w:ascii="Arial" w:hAnsi="Arial" w:cs="Arial"/>
                <w:b/>
                <w:color w:val="000000"/>
              </w:rPr>
              <w:t xml:space="preserve">CERTIDÃO NEGATIVA FGTS </w:t>
            </w:r>
          </w:p>
        </w:tc>
      </w:tr>
      <w:tr w:rsidR="00757A9C" w:rsidRPr="00757A9C" w:rsidTr="00463C30">
        <w:tc>
          <w:tcPr>
            <w:tcW w:w="9211" w:type="dxa"/>
          </w:tcPr>
          <w:p w:rsidR="00757A9C" w:rsidRPr="00757A9C" w:rsidRDefault="00757A9C" w:rsidP="00463C30">
            <w:pPr>
              <w:ind w:firstLine="1134"/>
              <w:jc w:val="both"/>
              <w:rPr>
                <w:rFonts w:ascii="Arial" w:hAnsi="Arial" w:cs="Arial"/>
                <w:b/>
                <w:color w:val="000000"/>
              </w:rPr>
            </w:pPr>
            <w:r w:rsidRPr="00757A9C">
              <w:rPr>
                <w:rFonts w:ascii="Arial" w:hAnsi="Arial" w:cs="Arial"/>
                <w:b/>
                <w:color w:val="000000"/>
              </w:rPr>
              <w:t>CERTIDÃO NEGATIVA FAZENDA FEDERAL</w:t>
            </w:r>
          </w:p>
        </w:tc>
      </w:tr>
      <w:tr w:rsidR="00757A9C" w:rsidRPr="00757A9C" w:rsidTr="00463C30">
        <w:tc>
          <w:tcPr>
            <w:tcW w:w="9211" w:type="dxa"/>
          </w:tcPr>
          <w:p w:rsidR="00757A9C" w:rsidRPr="00757A9C" w:rsidRDefault="00757A9C" w:rsidP="00463C30">
            <w:pPr>
              <w:ind w:firstLine="1134"/>
              <w:jc w:val="both"/>
              <w:rPr>
                <w:rFonts w:ascii="Arial" w:hAnsi="Arial" w:cs="Arial"/>
                <w:b/>
                <w:color w:val="000000"/>
              </w:rPr>
            </w:pPr>
            <w:r w:rsidRPr="00757A9C">
              <w:rPr>
                <w:rFonts w:ascii="Arial" w:hAnsi="Arial" w:cs="Arial"/>
                <w:b/>
                <w:color w:val="000000"/>
              </w:rPr>
              <w:t xml:space="preserve">CERTIDÃO NEGATIVA FAZENDA ESTADUAL </w:t>
            </w:r>
          </w:p>
        </w:tc>
      </w:tr>
      <w:tr w:rsidR="00757A9C" w:rsidRPr="00757A9C" w:rsidTr="00463C30">
        <w:tc>
          <w:tcPr>
            <w:tcW w:w="9211" w:type="dxa"/>
          </w:tcPr>
          <w:p w:rsidR="00757A9C" w:rsidRPr="00757A9C" w:rsidRDefault="00757A9C" w:rsidP="00463C30">
            <w:pPr>
              <w:ind w:firstLine="1134"/>
              <w:jc w:val="both"/>
              <w:rPr>
                <w:rFonts w:ascii="Arial" w:hAnsi="Arial" w:cs="Arial"/>
                <w:b/>
                <w:color w:val="000000"/>
              </w:rPr>
            </w:pPr>
            <w:r w:rsidRPr="00757A9C">
              <w:rPr>
                <w:rFonts w:ascii="Arial" w:hAnsi="Arial" w:cs="Arial"/>
                <w:b/>
                <w:color w:val="000000"/>
              </w:rPr>
              <w:t>CERTIDÃO NEGATIVA FAZENDA MUNICIPAL</w:t>
            </w:r>
          </w:p>
        </w:tc>
      </w:tr>
      <w:tr w:rsidR="00757A9C" w:rsidRPr="00757A9C" w:rsidTr="00463C30">
        <w:tc>
          <w:tcPr>
            <w:tcW w:w="9211" w:type="dxa"/>
          </w:tcPr>
          <w:p w:rsidR="00757A9C" w:rsidRPr="00757A9C" w:rsidRDefault="00757A9C" w:rsidP="00463C30">
            <w:pPr>
              <w:ind w:firstLine="1134"/>
              <w:jc w:val="both"/>
              <w:rPr>
                <w:rFonts w:ascii="Arial" w:hAnsi="Arial" w:cs="Arial"/>
                <w:b/>
                <w:color w:val="000000"/>
              </w:rPr>
            </w:pPr>
            <w:r w:rsidRPr="00757A9C">
              <w:rPr>
                <w:rFonts w:ascii="Arial" w:hAnsi="Arial" w:cs="Arial"/>
                <w:b/>
                <w:color w:val="000000"/>
              </w:rPr>
              <w:t>CERTIDÃO NEGATIVA DE DÉBITOS TRABALHISTAS</w:t>
            </w:r>
          </w:p>
        </w:tc>
      </w:tr>
      <w:tr w:rsidR="00757A9C" w:rsidRPr="00757A9C" w:rsidTr="00463C30">
        <w:tc>
          <w:tcPr>
            <w:tcW w:w="9211" w:type="dxa"/>
          </w:tcPr>
          <w:p w:rsidR="00757A9C" w:rsidRPr="00757A9C" w:rsidRDefault="00D40654" w:rsidP="00463C30">
            <w:pPr>
              <w:ind w:firstLine="1134"/>
              <w:jc w:val="both"/>
              <w:rPr>
                <w:rFonts w:ascii="Arial" w:hAnsi="Arial" w:cs="Arial"/>
                <w:b/>
                <w:color w:val="000000"/>
              </w:rPr>
            </w:pPr>
            <w:r>
              <w:rPr>
                <w:rFonts w:ascii="Arial" w:hAnsi="Arial" w:cs="Arial"/>
                <w:b/>
                <w:color w:val="000000"/>
              </w:rPr>
              <w:t xml:space="preserve">DECLARAÇÃO QUE </w:t>
            </w:r>
            <w:r w:rsidR="00757A9C" w:rsidRPr="00757A9C">
              <w:rPr>
                <w:rFonts w:ascii="Arial" w:hAnsi="Arial" w:cs="Arial"/>
                <w:b/>
                <w:color w:val="000000"/>
              </w:rPr>
              <w:t xml:space="preserve">NÃO </w:t>
            </w:r>
            <w:proofErr w:type="gramStart"/>
            <w:r w:rsidR="00757A9C" w:rsidRPr="00757A9C">
              <w:rPr>
                <w:rFonts w:ascii="Arial" w:hAnsi="Arial" w:cs="Arial"/>
                <w:b/>
                <w:color w:val="000000"/>
              </w:rPr>
              <w:t>CONTRATA MENORES</w:t>
            </w:r>
            <w:proofErr w:type="gramEnd"/>
            <w:r w:rsidR="00757A9C" w:rsidRPr="00757A9C">
              <w:rPr>
                <w:rFonts w:ascii="Arial" w:hAnsi="Arial" w:cs="Arial"/>
                <w:b/>
                <w:color w:val="000000"/>
              </w:rPr>
              <w:t xml:space="preserve"> (Art. 7°, 33 CF)</w:t>
            </w:r>
          </w:p>
        </w:tc>
      </w:tr>
    </w:tbl>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3.2. Os documentos para habilitação deverão ser apresentados em original, ou por qualquer processo de cópia, neste caso, autenticada por tabelião competente ou servidor da administração, conforme preceituado no artigo 32 da Lei 8.666/93.</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3.3 – As certidões emitidas através de impressoras monocromáticas serão consideradas como documentos originais;</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3.4 – Amparada no princípio da razoabilidade, a comissão poderá declarar habilitada, empresa que tenha apresentado documentação de habilitação ou proposta, </w:t>
      </w:r>
      <w:proofErr w:type="gramStart"/>
      <w:r w:rsidRPr="00757A9C">
        <w:rPr>
          <w:rFonts w:ascii="Arial" w:hAnsi="Arial" w:cs="Arial"/>
          <w:color w:val="000000"/>
        </w:rPr>
        <w:t>eivadas de simples omissões</w:t>
      </w:r>
      <w:proofErr w:type="gramEnd"/>
      <w:r w:rsidRPr="00757A9C">
        <w:rPr>
          <w:rFonts w:ascii="Arial" w:hAnsi="Arial" w:cs="Arial"/>
          <w:color w:val="000000"/>
        </w:rPr>
        <w:t xml:space="preserve"> ou defeitos irrelevantes, desde que estes não comprometam o julgamento objetivo que lhe é correlato;</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3.5- Os documentos sem validade expressa considerar-se-á como sendo 180 (cento e oitenta) dias da data de sua emissão.</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3.6 – Os </w:t>
      </w:r>
      <w:r w:rsidRPr="00757A9C">
        <w:rPr>
          <w:rFonts w:ascii="Arial" w:hAnsi="Arial" w:cs="Arial"/>
          <w:b/>
          <w:color w:val="000000"/>
        </w:rPr>
        <w:t>ENVELOPES</w:t>
      </w:r>
      <w:r w:rsidRPr="00757A9C">
        <w:rPr>
          <w:rFonts w:ascii="Arial" w:hAnsi="Arial" w:cs="Arial"/>
          <w:color w:val="000000"/>
        </w:rPr>
        <w:t xml:space="preserve"> deverão ser apresentados, até o horário previsto no preâmbulo deste Edital, acondicionados em envelope lacrado que conterá externamente:</w:t>
      </w:r>
    </w:p>
    <w:p w:rsidR="00757A9C" w:rsidRPr="00757A9C" w:rsidRDefault="00757A9C" w:rsidP="00757A9C">
      <w:pPr>
        <w:jc w:val="both"/>
        <w:rPr>
          <w:rFonts w:ascii="Arial" w:hAnsi="Arial" w:cs="Arial"/>
          <w:color w:val="000000"/>
        </w:rPr>
      </w:pPr>
      <w:r w:rsidRPr="00757A9C">
        <w:rPr>
          <w:rFonts w:ascii="Arial" w:hAnsi="Arial" w:cs="Arial"/>
          <w:color w:val="000000"/>
        </w:rPr>
        <w:tab/>
      </w:r>
    </w:p>
    <w:p w:rsidR="00757A9C" w:rsidRPr="00757A9C" w:rsidRDefault="00757A9C" w:rsidP="00757A9C">
      <w:pPr>
        <w:ind w:firstLine="708"/>
        <w:jc w:val="both"/>
        <w:rPr>
          <w:rFonts w:ascii="Arial" w:hAnsi="Arial" w:cs="Arial"/>
          <w:color w:val="000000"/>
        </w:rPr>
      </w:pPr>
      <w:r w:rsidRPr="00757A9C">
        <w:rPr>
          <w:rFonts w:ascii="Arial" w:hAnsi="Arial" w:cs="Arial"/>
          <w:color w:val="000000"/>
        </w:rPr>
        <w:t>* Identificação com no mínimo a razão social completa do proponente;</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ab/>
        <w:t>* Referência ao órgão à licitação, da seguinte forma:</w:t>
      </w:r>
    </w:p>
    <w:p w:rsidR="00757A9C" w:rsidRPr="00757A9C" w:rsidRDefault="00757A9C" w:rsidP="00757A9C">
      <w:pPr>
        <w:jc w:val="both"/>
        <w:rPr>
          <w:rFonts w:ascii="Arial" w:hAnsi="Arial" w:cs="Arial"/>
          <w:color w:val="000000"/>
        </w:rPr>
      </w:pPr>
      <w:r w:rsidRPr="00757A9C">
        <w:rPr>
          <w:rFonts w:ascii="Arial" w:hAnsi="Arial" w:cs="Arial"/>
          <w:color w:val="000000"/>
        </w:rPr>
        <w:tab/>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ENVELOPE N°. 01</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DA: (EMPRESA)</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lastRenderedPageBreak/>
        <w:t xml:space="preserve">À: </w:t>
      </w:r>
      <w:r w:rsidRPr="00757A9C">
        <w:rPr>
          <w:rFonts w:ascii="Arial" w:hAnsi="Arial" w:cs="Arial"/>
          <w:b/>
          <w:noProof/>
          <w:color w:val="000000"/>
        </w:rPr>
        <w:t>PREFEITURA MUNICIPAL DE SERRA ALTA</w:t>
      </w:r>
    </w:p>
    <w:p w:rsidR="00757A9C" w:rsidRPr="00757A9C" w:rsidRDefault="00757A9C" w:rsidP="00757A9C">
      <w:pPr>
        <w:ind w:firstLine="1134"/>
        <w:jc w:val="both"/>
        <w:rPr>
          <w:rFonts w:ascii="Arial" w:hAnsi="Arial" w:cs="Arial"/>
          <w:b/>
          <w:color w:val="000000"/>
        </w:rPr>
      </w:pPr>
      <w:r w:rsidRPr="00757A9C">
        <w:rPr>
          <w:rFonts w:ascii="Arial" w:hAnsi="Arial" w:cs="Arial"/>
          <w:b/>
          <w:noProof/>
          <w:color w:val="000000"/>
        </w:rPr>
        <w:t>Departamento de Compras e Licitações</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PROCESSO Nº</w:t>
      </w:r>
      <w:proofErr w:type="gramStart"/>
      <w:r w:rsidRPr="00757A9C">
        <w:rPr>
          <w:rFonts w:ascii="Arial" w:hAnsi="Arial" w:cs="Arial"/>
          <w:b/>
          <w:color w:val="000000"/>
        </w:rPr>
        <w:t>.:</w:t>
      </w:r>
      <w:proofErr w:type="gramEnd"/>
      <w:r w:rsidRPr="00757A9C">
        <w:rPr>
          <w:rFonts w:ascii="Arial" w:hAnsi="Arial" w:cs="Arial"/>
          <w:b/>
          <w:color w:val="000000"/>
        </w:rPr>
        <w:t xml:space="preserve"> </w:t>
      </w:r>
      <w:fldSimple w:instr=" DOCVARIABLE &quot;NumProcesso&quot; \* MERGEFORMAT ">
        <w:r>
          <w:rPr>
            <w:rFonts w:ascii="Arial" w:hAnsi="Arial" w:cs="Arial"/>
            <w:b/>
            <w:color w:val="000000"/>
          </w:rPr>
          <w:t>49</w:t>
        </w:r>
        <w:r w:rsidRPr="00757A9C">
          <w:rPr>
            <w:rFonts w:ascii="Arial" w:hAnsi="Arial" w:cs="Arial"/>
            <w:b/>
            <w:color w:val="000000"/>
          </w:rPr>
          <w:t>/2012</w:t>
        </w:r>
      </w:fldSimple>
      <w:r w:rsidRPr="00757A9C">
        <w:rPr>
          <w:rFonts w:ascii="Arial" w:hAnsi="Arial" w:cs="Arial"/>
          <w:b/>
          <w:color w:val="000000"/>
        </w:rPr>
        <w:t xml:space="preserve"> </w:t>
      </w:r>
      <w:r>
        <w:rPr>
          <w:rFonts w:ascii="Arial" w:hAnsi="Arial" w:cs="Arial"/>
          <w:b/>
          <w:color w:val="000000"/>
        </w:rPr>
        <w:t>– LICITAÇÃO CARTA CONVITE Nº.: 4</w:t>
      </w:r>
      <w:r w:rsidRPr="00757A9C">
        <w:rPr>
          <w:rFonts w:ascii="Arial" w:hAnsi="Arial" w:cs="Arial"/>
          <w:b/>
          <w:color w:val="000000"/>
        </w:rPr>
        <w:t xml:space="preserve">9/2012 </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 xml:space="preserve">ABERTURA: às </w:t>
      </w:r>
      <w:proofErr w:type="gramStart"/>
      <w:r>
        <w:rPr>
          <w:rFonts w:ascii="Arial" w:hAnsi="Arial" w:cs="Arial"/>
          <w:b/>
          <w:color w:val="000000"/>
        </w:rPr>
        <w:t>09:1</w:t>
      </w:r>
      <w:r w:rsidRPr="00757A9C">
        <w:rPr>
          <w:rFonts w:ascii="Arial" w:hAnsi="Arial" w:cs="Arial"/>
          <w:b/>
          <w:color w:val="000000"/>
        </w:rPr>
        <w:t>5</w:t>
      </w:r>
      <w:proofErr w:type="gramEnd"/>
      <w:r w:rsidRPr="00757A9C">
        <w:rPr>
          <w:rFonts w:ascii="Arial" w:hAnsi="Arial" w:cs="Arial"/>
          <w:b/>
          <w:color w:val="000000"/>
        </w:rPr>
        <w:t xml:space="preserve"> HORAS DO DIA </w:t>
      </w:r>
      <w:r>
        <w:rPr>
          <w:rFonts w:ascii="Arial" w:hAnsi="Arial" w:cs="Arial"/>
          <w:b/>
          <w:color w:val="000000"/>
        </w:rPr>
        <w:t>11/06</w:t>
      </w:r>
      <w:r w:rsidRPr="00757A9C">
        <w:rPr>
          <w:rFonts w:ascii="Arial" w:hAnsi="Arial" w:cs="Arial"/>
          <w:b/>
          <w:color w:val="000000"/>
        </w:rPr>
        <w:t xml:space="preserve">/2012 </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ENVELOPE “HABILITAÇÃO”</w:t>
      </w:r>
    </w:p>
    <w:p w:rsidR="00757A9C" w:rsidRPr="00757A9C" w:rsidRDefault="00757A9C" w:rsidP="00757A9C">
      <w:pPr>
        <w:ind w:firstLine="708"/>
        <w:jc w:val="both"/>
        <w:rPr>
          <w:rFonts w:ascii="Arial" w:hAnsi="Arial" w:cs="Arial"/>
          <w:b/>
          <w:color w:val="000000"/>
        </w:rPr>
      </w:pPr>
    </w:p>
    <w:p w:rsidR="00757A9C" w:rsidRPr="00757A9C" w:rsidRDefault="00757A9C" w:rsidP="00757A9C">
      <w:pPr>
        <w:ind w:firstLine="708"/>
        <w:jc w:val="both"/>
        <w:rPr>
          <w:rFonts w:ascii="Arial" w:hAnsi="Arial" w:cs="Arial"/>
          <w:b/>
          <w:color w:val="000000"/>
        </w:rPr>
      </w:pP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ENVELOPE N°. 02</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DA: (EMPRESA)</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 xml:space="preserve">À: </w:t>
      </w:r>
      <w:r w:rsidRPr="00757A9C">
        <w:rPr>
          <w:rFonts w:ascii="Arial" w:hAnsi="Arial" w:cs="Arial"/>
          <w:b/>
          <w:noProof/>
          <w:color w:val="000000"/>
        </w:rPr>
        <w:t>PREFEITURA MUNICIPAL DE SERRA ALTA</w:t>
      </w:r>
    </w:p>
    <w:p w:rsidR="00757A9C" w:rsidRPr="00757A9C" w:rsidRDefault="00757A9C" w:rsidP="00757A9C">
      <w:pPr>
        <w:ind w:firstLine="1134"/>
        <w:jc w:val="both"/>
        <w:rPr>
          <w:rFonts w:ascii="Arial" w:hAnsi="Arial" w:cs="Arial"/>
          <w:b/>
          <w:color w:val="000000"/>
        </w:rPr>
      </w:pPr>
      <w:r w:rsidRPr="00757A9C">
        <w:rPr>
          <w:rFonts w:ascii="Arial" w:hAnsi="Arial" w:cs="Arial"/>
          <w:b/>
          <w:noProof/>
          <w:color w:val="000000"/>
        </w:rPr>
        <w:t>Departamento de Compras e Licitações</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PROCESSO Nº</w:t>
      </w:r>
      <w:proofErr w:type="gramStart"/>
      <w:r w:rsidRPr="00757A9C">
        <w:rPr>
          <w:rFonts w:ascii="Arial" w:hAnsi="Arial" w:cs="Arial"/>
          <w:b/>
          <w:color w:val="000000"/>
        </w:rPr>
        <w:t>.:</w:t>
      </w:r>
      <w:proofErr w:type="gramEnd"/>
      <w:r w:rsidRPr="00757A9C">
        <w:rPr>
          <w:rFonts w:ascii="Arial" w:hAnsi="Arial" w:cs="Arial"/>
          <w:b/>
          <w:color w:val="000000"/>
        </w:rPr>
        <w:t xml:space="preserve"> </w:t>
      </w:r>
      <w:fldSimple w:instr=" DOCVARIABLE &quot;NumProcesso&quot; \* MERGEFORMAT ">
        <w:r>
          <w:rPr>
            <w:rFonts w:ascii="Arial" w:hAnsi="Arial" w:cs="Arial"/>
            <w:b/>
            <w:color w:val="000000"/>
          </w:rPr>
          <w:t>4</w:t>
        </w:r>
        <w:r w:rsidRPr="00757A9C">
          <w:rPr>
            <w:rFonts w:ascii="Arial" w:hAnsi="Arial" w:cs="Arial"/>
            <w:b/>
            <w:color w:val="000000"/>
          </w:rPr>
          <w:t>9/2012</w:t>
        </w:r>
      </w:fldSimple>
      <w:r w:rsidRPr="00757A9C">
        <w:rPr>
          <w:rFonts w:ascii="Arial" w:hAnsi="Arial" w:cs="Arial"/>
          <w:b/>
          <w:color w:val="000000"/>
        </w:rPr>
        <w:t xml:space="preserve"> </w:t>
      </w:r>
      <w:r>
        <w:rPr>
          <w:rFonts w:ascii="Arial" w:hAnsi="Arial" w:cs="Arial"/>
          <w:b/>
          <w:color w:val="000000"/>
        </w:rPr>
        <w:t>– LICITAÇÃO CARTA CONVITE Nº.: 4</w:t>
      </w:r>
      <w:r w:rsidRPr="00757A9C">
        <w:rPr>
          <w:rFonts w:ascii="Arial" w:hAnsi="Arial" w:cs="Arial"/>
          <w:b/>
          <w:color w:val="000000"/>
        </w:rPr>
        <w:t xml:space="preserve">9/2012 </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 xml:space="preserve">ABERTURA: às </w:t>
      </w:r>
      <w:proofErr w:type="gramStart"/>
      <w:r>
        <w:rPr>
          <w:rFonts w:ascii="Arial" w:hAnsi="Arial" w:cs="Arial"/>
          <w:b/>
          <w:color w:val="000000"/>
        </w:rPr>
        <w:t>09:1</w:t>
      </w:r>
      <w:r w:rsidRPr="00757A9C">
        <w:rPr>
          <w:rFonts w:ascii="Arial" w:hAnsi="Arial" w:cs="Arial"/>
          <w:b/>
          <w:color w:val="000000"/>
        </w:rPr>
        <w:t>5</w:t>
      </w:r>
      <w:proofErr w:type="gramEnd"/>
      <w:r w:rsidRPr="00757A9C">
        <w:rPr>
          <w:rFonts w:ascii="Arial" w:hAnsi="Arial" w:cs="Arial"/>
          <w:b/>
          <w:color w:val="000000"/>
        </w:rPr>
        <w:t xml:space="preserve"> HORAS DO DIA </w:t>
      </w:r>
      <w:r>
        <w:rPr>
          <w:rFonts w:ascii="Arial" w:hAnsi="Arial" w:cs="Arial"/>
          <w:b/>
          <w:color w:val="000000"/>
        </w:rPr>
        <w:t>11/06</w:t>
      </w:r>
      <w:r w:rsidRPr="00757A9C">
        <w:rPr>
          <w:rFonts w:ascii="Arial" w:hAnsi="Arial" w:cs="Arial"/>
          <w:b/>
          <w:color w:val="000000"/>
        </w:rPr>
        <w:t xml:space="preserve">/2012 </w:t>
      </w:r>
    </w:p>
    <w:p w:rsidR="00757A9C" w:rsidRPr="00757A9C" w:rsidRDefault="00757A9C" w:rsidP="00757A9C">
      <w:pPr>
        <w:ind w:firstLine="1134"/>
        <w:jc w:val="both"/>
        <w:rPr>
          <w:rFonts w:ascii="Arial" w:hAnsi="Arial" w:cs="Arial"/>
          <w:b/>
          <w:color w:val="000000"/>
        </w:rPr>
      </w:pPr>
      <w:r w:rsidRPr="00757A9C">
        <w:rPr>
          <w:rFonts w:ascii="Arial" w:hAnsi="Arial" w:cs="Arial"/>
          <w:b/>
          <w:color w:val="000000"/>
        </w:rPr>
        <w:t>ENVELOPE “PROPOSTA”</w:t>
      </w:r>
    </w:p>
    <w:p w:rsidR="00757A9C" w:rsidRPr="00757A9C" w:rsidRDefault="00757A9C" w:rsidP="00757A9C">
      <w:pPr>
        <w:jc w:val="both"/>
        <w:rPr>
          <w:rFonts w:ascii="Arial" w:hAnsi="Arial" w:cs="Arial"/>
          <w:b/>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3.7. </w:t>
      </w:r>
      <w:proofErr w:type="gramStart"/>
      <w:r w:rsidRPr="00757A9C">
        <w:rPr>
          <w:rFonts w:ascii="Arial" w:hAnsi="Arial" w:cs="Arial"/>
          <w:color w:val="000000"/>
        </w:rPr>
        <w:t>A proposta deverá ser redigida em idioma nacional</w:t>
      </w:r>
      <w:r w:rsidRPr="001E6C71">
        <w:rPr>
          <w:rFonts w:ascii="Arial" w:hAnsi="Arial" w:cs="Arial"/>
          <w:b/>
          <w:color w:val="000000"/>
        </w:rPr>
        <w:t>, ser feita por item, indicando os valores unitários e totais em reais,</w:t>
      </w:r>
      <w:r w:rsidRPr="00757A9C">
        <w:rPr>
          <w:rFonts w:ascii="Arial" w:hAnsi="Arial" w:cs="Arial"/>
          <w:color w:val="000000"/>
        </w:rPr>
        <w:t xml:space="preserve"> apresentada em original, datilografada ou por impressão em sistema eletrônico de Processamento de Dados, datada, carimbada e assinada por representante legal da empresa, sem emendas, rasuras ou entrelinhas, em 01 (uma) via, estando dentro de envelope opaco e fechado, de forma a não permitir sua violação.</w:t>
      </w:r>
      <w:proofErr w:type="gramEnd"/>
      <w:r w:rsidRPr="00757A9C">
        <w:rPr>
          <w:rFonts w:ascii="Arial" w:hAnsi="Arial" w:cs="Arial"/>
          <w:color w:val="000000"/>
        </w:rPr>
        <w:t xml:space="preserve"> </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3.8. No preço deverão estar incluídos todos os custos e as despesas decorrentes ou advindas da execução do contrato, tais como: responsabilidade técnica total, encargos sociais, materiais, sinalizações, transporte, seguros, ferramental e equipamentos necessários, incluindo material de proteção individual e os tributos, sejam eles de qualquer natureza.</w:t>
      </w:r>
    </w:p>
    <w:p w:rsidR="00757A9C" w:rsidRPr="00757A9C" w:rsidRDefault="00757A9C" w:rsidP="00757A9C">
      <w:pPr>
        <w:jc w:val="both"/>
        <w:rPr>
          <w:rFonts w:ascii="Arial" w:hAnsi="Arial" w:cs="Arial"/>
          <w:b/>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4 - DA VALIDADE</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4.1. O prazo de validade da proposta deverá ser no mínimo até </w:t>
      </w:r>
      <w:r w:rsidRPr="00D40654">
        <w:rPr>
          <w:rFonts w:ascii="Arial" w:hAnsi="Arial" w:cs="Arial"/>
        </w:rPr>
        <w:t>20 dias</w:t>
      </w:r>
      <w:r w:rsidRPr="00757A9C">
        <w:rPr>
          <w:rFonts w:ascii="Arial" w:hAnsi="Arial" w:cs="Arial"/>
          <w:color w:val="000000"/>
        </w:rPr>
        <w:t xml:space="preserve"> contados do dia da entrega do envelope.</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4.2. Em caso de omissão do prazo de validade na proposta, será implicitamente considerado o prazo acima.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5 - DO PREÇO</w:t>
      </w:r>
    </w:p>
    <w:p w:rsidR="00757A9C" w:rsidRPr="00757A9C" w:rsidRDefault="00757A9C" w:rsidP="00757A9C">
      <w:pPr>
        <w:ind w:firstLine="1134"/>
        <w:jc w:val="both"/>
        <w:rPr>
          <w:rFonts w:ascii="Arial" w:hAnsi="Arial" w:cs="Arial"/>
          <w:b/>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5.1. Deverá ser cotado em moeda nacional.</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5.2. O preço ofertado será líquido, já incluso todos os impostos fretes, embalagens e demais encargos, devendo ser discriminado numericamente e preferencialmente por extenso.</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5.3. Havendo discordância entre preços unitários e totais, resultantes de cada item, prevalecerão os primeiros. Ocorrendo discordância entre valores numéricos e por extenso prevalecerão estes últimos. </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lastRenderedPageBreak/>
        <w:t>5.4. Transcorrido a fase de habilitação, a proposta entregue é irretratável e irrenunciável.</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6- DO PAGAMENTO</w:t>
      </w:r>
    </w:p>
    <w:p w:rsidR="00757A9C" w:rsidRPr="00757A9C" w:rsidRDefault="00757A9C" w:rsidP="00757A9C">
      <w:pPr>
        <w:ind w:firstLine="1134"/>
        <w:jc w:val="both"/>
        <w:rPr>
          <w:rFonts w:ascii="Arial" w:hAnsi="Arial" w:cs="Arial"/>
          <w:b/>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6.1. A PREFEITURA MUNICIPAL DE SERRA ALTA se compromete a efetuar o pagamento de acordo com a solicitação do departamento de compras e após a entrega do</w:t>
      </w:r>
      <w:r w:rsidR="001E6C71">
        <w:rPr>
          <w:rFonts w:ascii="Arial" w:hAnsi="Arial" w:cs="Arial"/>
          <w:color w:val="000000"/>
        </w:rPr>
        <w:t>s serviços prestados conforme</w:t>
      </w:r>
      <w:r w:rsidRPr="00757A9C">
        <w:rPr>
          <w:rFonts w:ascii="Arial" w:hAnsi="Arial" w:cs="Arial"/>
          <w:color w:val="000000"/>
        </w:rPr>
        <w:t xml:space="preserve"> Objeto licitado pelo Proponente, mediante apresentação de nota fiscal, devidamente recebida e aceita pela PREFEITURA MUNICIPAL DE SERRA ALTA. Sendo que os pagamentos obedecerão </w:t>
      </w:r>
      <w:proofErr w:type="gramStart"/>
      <w:r w:rsidRPr="00757A9C">
        <w:rPr>
          <w:rFonts w:ascii="Arial" w:hAnsi="Arial" w:cs="Arial"/>
          <w:color w:val="000000"/>
        </w:rPr>
        <w:t>a</w:t>
      </w:r>
      <w:proofErr w:type="gramEnd"/>
      <w:r w:rsidRPr="00757A9C">
        <w:rPr>
          <w:rFonts w:ascii="Arial" w:hAnsi="Arial" w:cs="Arial"/>
          <w:color w:val="000000"/>
        </w:rPr>
        <w:t xml:space="preserve"> ordem cronológica do departamento financeiro. </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7 - DO JULGAMENTO</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b/>
          <w:color w:val="000000"/>
        </w:rPr>
      </w:pPr>
      <w:r w:rsidRPr="00757A9C">
        <w:rPr>
          <w:rFonts w:ascii="Arial" w:hAnsi="Arial" w:cs="Arial"/>
          <w:color w:val="000000"/>
        </w:rPr>
        <w:t xml:space="preserve">7.1. Abertos os envelopes que contêm as PROPOSTA, das empresas habilitadas, a documentação que a compõe será examinada e rubricada pela Comissão Permanente de Licitações. Assim, serão consideradas vencedoras aquelas empresas que tendo cumprido as exigências deste Edital, conforme prescreve o art. 45, § 1° da Lei 8.666/93 e apresentar o </w:t>
      </w:r>
      <w:fldSimple w:instr=" DOCVARIABLE &quot;FormaJulgamento&quot; \* MERGEFORMAT ">
        <w:r w:rsidRPr="00757A9C">
          <w:rPr>
            <w:rFonts w:ascii="Arial" w:hAnsi="Arial" w:cs="Arial"/>
            <w:b/>
            <w:color w:val="000000"/>
          </w:rPr>
          <w:t>Menor preço por item</w:t>
        </w:r>
      </w:fldSimple>
      <w:r>
        <w:rPr>
          <w:rFonts w:ascii="Arial" w:hAnsi="Arial" w:cs="Arial"/>
          <w:b/>
          <w:color w:val="000000"/>
        </w:rPr>
        <w:t xml:space="preserve"> global</w:t>
      </w:r>
      <w:r w:rsidRPr="00757A9C">
        <w:rPr>
          <w:rFonts w:ascii="Arial" w:hAnsi="Arial" w:cs="Arial"/>
          <w:b/>
          <w:color w:val="000000"/>
        </w:rPr>
        <w:t>.</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7.2. A Comissão Permanente de Licitação poderá, a seu exclusivo critério, solicitar informações complementares, para efeito de julgamento das Propostas, caso a Proponente não atender com clareza o solicitado no presente Edital, conforme determina o art. 43, § 3°, da Lei 8.666/93.</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7.3. </w:t>
      </w:r>
      <w:proofErr w:type="gramStart"/>
      <w:r w:rsidRPr="00757A9C">
        <w:rPr>
          <w:rFonts w:ascii="Arial" w:hAnsi="Arial" w:cs="Arial"/>
          <w:color w:val="000000"/>
        </w:rPr>
        <w:t>Será</w:t>
      </w:r>
      <w:proofErr w:type="gramEnd"/>
      <w:r w:rsidRPr="00757A9C">
        <w:rPr>
          <w:rFonts w:ascii="Arial" w:hAnsi="Arial" w:cs="Arial"/>
          <w:color w:val="000000"/>
        </w:rPr>
        <w:t xml:space="preserve"> desconsiderada os itens da proposta que contiver emendas, rasuras ou borrões, salvo quando a empresa fizer acompanhar uma errata em 01 (uma) via, em papel timbrado e devidamente assinada pelo proponente ou seu representante legal.</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7.4. No caso de empate de duas ou mais propostas, far-se-á sorteio, em ato público, para quais todos os licitantes serão convocados, observados o disposto no § 2°, do art. 3°, da Lei n° 8.666/93.</w:t>
      </w:r>
    </w:p>
    <w:p w:rsidR="00757A9C" w:rsidRPr="00757A9C" w:rsidRDefault="00757A9C" w:rsidP="00757A9C">
      <w:pPr>
        <w:ind w:firstLine="1134"/>
        <w:jc w:val="both"/>
        <w:rPr>
          <w:rFonts w:ascii="Arial" w:hAnsi="Arial" w:cs="Arial"/>
          <w:color w:val="000000"/>
        </w:rPr>
      </w:pPr>
    </w:p>
    <w:p w:rsidR="00757A9C" w:rsidRPr="00757A9C" w:rsidRDefault="00757A9C" w:rsidP="00757A9C">
      <w:pPr>
        <w:rPr>
          <w:rFonts w:ascii="Arial" w:hAnsi="Arial" w:cs="Arial"/>
          <w:b/>
          <w:color w:val="000000"/>
        </w:rPr>
      </w:pPr>
      <w:r w:rsidRPr="00757A9C">
        <w:rPr>
          <w:rFonts w:ascii="Arial" w:hAnsi="Arial" w:cs="Arial"/>
          <w:b/>
          <w:color w:val="000000"/>
        </w:rPr>
        <w:t>8 – DAS FONTES DOS RECURSOS</w:t>
      </w:r>
    </w:p>
    <w:p w:rsidR="00757A9C" w:rsidRPr="00757A9C" w:rsidRDefault="00757A9C" w:rsidP="00757A9C">
      <w:pPr>
        <w:ind w:firstLine="1134"/>
        <w:jc w:val="both"/>
        <w:rPr>
          <w:rFonts w:ascii="Arial" w:hAnsi="Arial" w:cs="Arial"/>
          <w:color w:val="000000"/>
        </w:rPr>
      </w:pPr>
      <w:r w:rsidRPr="00757A9C">
        <w:rPr>
          <w:rFonts w:ascii="Arial" w:hAnsi="Arial" w:cs="Arial"/>
          <w:color w:val="000000"/>
        </w:rPr>
        <w:t xml:space="preserve">  </w:t>
      </w:r>
    </w:p>
    <w:p w:rsidR="00757A9C" w:rsidRPr="00757A9C" w:rsidRDefault="00757A9C" w:rsidP="00757A9C">
      <w:pPr>
        <w:jc w:val="both"/>
        <w:rPr>
          <w:rFonts w:ascii="Arial" w:hAnsi="Arial" w:cs="Arial"/>
          <w:color w:val="000000"/>
        </w:rPr>
      </w:pPr>
      <w:r w:rsidRPr="00757A9C">
        <w:rPr>
          <w:rFonts w:ascii="Arial" w:hAnsi="Arial" w:cs="Arial"/>
          <w:color w:val="000000"/>
        </w:rPr>
        <w:t xml:space="preserve">8.1. As despesas decorrentes do Edital correrão por conta do Orçamento Fiscal vigente, cuja(s) fonte(s) de recurso(s) tem a seguinte classificação: </w:t>
      </w:r>
    </w:p>
    <w:p w:rsidR="00757A9C" w:rsidRPr="00757A9C" w:rsidRDefault="00757A9C" w:rsidP="00757A9C">
      <w:pPr>
        <w:ind w:firstLine="1134"/>
        <w:jc w:val="both"/>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50"/>
        <w:gridCol w:w="3774"/>
        <w:gridCol w:w="1565"/>
        <w:gridCol w:w="2000"/>
      </w:tblGrid>
      <w:tr w:rsidR="00757A9C" w:rsidRPr="00757A9C" w:rsidTr="001E6C71">
        <w:tc>
          <w:tcPr>
            <w:tcW w:w="2350"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center"/>
              <w:rPr>
                <w:rFonts w:ascii="Arial" w:hAnsi="Arial" w:cs="Arial"/>
                <w:b/>
              </w:rPr>
            </w:pPr>
            <w:r w:rsidRPr="001E6C71">
              <w:rPr>
                <w:rFonts w:ascii="Arial" w:hAnsi="Arial" w:cs="Arial"/>
                <w:b/>
              </w:rPr>
              <w:t>Projeto/Atividade</w:t>
            </w:r>
          </w:p>
        </w:tc>
        <w:tc>
          <w:tcPr>
            <w:tcW w:w="3774"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both"/>
              <w:rPr>
                <w:rFonts w:ascii="Arial" w:hAnsi="Arial" w:cs="Arial"/>
                <w:b/>
              </w:rPr>
            </w:pPr>
            <w:r w:rsidRPr="001E6C71">
              <w:rPr>
                <w:rFonts w:ascii="Arial" w:hAnsi="Arial" w:cs="Arial"/>
                <w:b/>
              </w:rPr>
              <w:t>Descrição</w:t>
            </w:r>
          </w:p>
        </w:tc>
        <w:tc>
          <w:tcPr>
            <w:tcW w:w="1565"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center"/>
              <w:rPr>
                <w:rFonts w:ascii="Arial" w:hAnsi="Arial" w:cs="Arial"/>
                <w:b/>
              </w:rPr>
            </w:pPr>
            <w:r w:rsidRPr="001E6C71">
              <w:rPr>
                <w:rFonts w:ascii="Arial" w:hAnsi="Arial" w:cs="Arial"/>
                <w:b/>
              </w:rPr>
              <w:t>Recurso</w:t>
            </w:r>
          </w:p>
        </w:tc>
        <w:tc>
          <w:tcPr>
            <w:tcW w:w="2000"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center"/>
              <w:rPr>
                <w:rFonts w:ascii="Arial" w:hAnsi="Arial" w:cs="Arial"/>
                <w:b/>
              </w:rPr>
            </w:pPr>
            <w:r w:rsidRPr="001E6C71">
              <w:rPr>
                <w:rFonts w:ascii="Arial" w:hAnsi="Arial" w:cs="Arial"/>
                <w:b/>
              </w:rPr>
              <w:t>Valor Bloqueado</w:t>
            </w:r>
          </w:p>
        </w:tc>
      </w:tr>
      <w:tr w:rsidR="00757A9C" w:rsidRPr="00757A9C" w:rsidTr="001E6C71">
        <w:tc>
          <w:tcPr>
            <w:tcW w:w="2350"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both"/>
              <w:rPr>
                <w:rFonts w:ascii="Arial" w:hAnsi="Arial" w:cs="Arial"/>
                <w:szCs w:val="22"/>
              </w:rPr>
            </w:pPr>
            <w:r w:rsidRPr="001E6C71">
              <w:rPr>
                <w:rFonts w:ascii="Arial" w:hAnsi="Arial" w:cs="Arial"/>
                <w:sz w:val="22"/>
                <w:szCs w:val="22"/>
              </w:rPr>
              <w:t>08.01. 2.110. 33.90.00</w:t>
            </w:r>
          </w:p>
          <w:p w:rsidR="00757A9C" w:rsidRPr="001E6C71" w:rsidRDefault="00757A9C" w:rsidP="00463C30">
            <w:pPr>
              <w:ind w:right="-1"/>
              <w:jc w:val="both"/>
              <w:rPr>
                <w:rFonts w:ascii="Arial" w:hAnsi="Arial" w:cs="Arial"/>
                <w:szCs w:val="22"/>
              </w:rPr>
            </w:pPr>
          </w:p>
        </w:tc>
        <w:tc>
          <w:tcPr>
            <w:tcW w:w="3774"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both"/>
              <w:rPr>
                <w:rFonts w:ascii="Arial" w:hAnsi="Arial" w:cs="Arial"/>
                <w:szCs w:val="22"/>
              </w:rPr>
            </w:pPr>
            <w:r w:rsidRPr="001E6C71">
              <w:rPr>
                <w:rFonts w:ascii="Arial" w:hAnsi="Arial" w:cs="Arial"/>
                <w:sz w:val="22"/>
                <w:szCs w:val="22"/>
              </w:rPr>
              <w:t xml:space="preserve">Manutenção Secretaria dos Transportes </w:t>
            </w:r>
          </w:p>
          <w:p w:rsidR="00757A9C" w:rsidRPr="001E6C71" w:rsidRDefault="00757A9C" w:rsidP="00463C30">
            <w:pPr>
              <w:ind w:right="-1"/>
              <w:jc w:val="both"/>
              <w:rPr>
                <w:rFonts w:ascii="Arial" w:hAnsi="Arial" w:cs="Arial"/>
                <w:szCs w:val="22"/>
              </w:rPr>
            </w:pPr>
          </w:p>
        </w:tc>
        <w:tc>
          <w:tcPr>
            <w:tcW w:w="1565" w:type="dxa"/>
            <w:tcBorders>
              <w:top w:val="single" w:sz="6" w:space="0" w:color="auto"/>
              <w:left w:val="single" w:sz="6" w:space="0" w:color="auto"/>
              <w:bottom w:val="single" w:sz="6" w:space="0" w:color="auto"/>
              <w:right w:val="single" w:sz="6" w:space="0" w:color="auto"/>
            </w:tcBorders>
          </w:tcPr>
          <w:p w:rsidR="00757A9C" w:rsidRPr="001E6C71" w:rsidRDefault="00757A9C" w:rsidP="00463C30">
            <w:pPr>
              <w:ind w:right="-1"/>
              <w:jc w:val="center"/>
              <w:rPr>
                <w:rFonts w:ascii="Arial" w:hAnsi="Arial" w:cs="Arial"/>
                <w:sz w:val="22"/>
                <w:szCs w:val="22"/>
              </w:rPr>
            </w:pPr>
            <w:r w:rsidRPr="001E6C71">
              <w:rPr>
                <w:rFonts w:ascii="Arial" w:hAnsi="Arial" w:cs="Arial"/>
                <w:sz w:val="22"/>
                <w:szCs w:val="22"/>
              </w:rPr>
              <w:t>Despesa 87</w:t>
            </w:r>
          </w:p>
          <w:p w:rsidR="001E6C71" w:rsidRPr="001E6C71" w:rsidRDefault="001E6C71" w:rsidP="00463C30">
            <w:pPr>
              <w:ind w:right="-1"/>
              <w:jc w:val="center"/>
              <w:rPr>
                <w:rFonts w:ascii="Arial" w:hAnsi="Arial" w:cs="Arial"/>
                <w:sz w:val="22"/>
                <w:szCs w:val="22"/>
              </w:rPr>
            </w:pPr>
            <w:r w:rsidRPr="001E6C71">
              <w:rPr>
                <w:rFonts w:ascii="Arial" w:hAnsi="Arial" w:cs="Arial"/>
                <w:sz w:val="22"/>
                <w:szCs w:val="22"/>
              </w:rPr>
              <w:t>Despesa 88</w:t>
            </w:r>
          </w:p>
          <w:p w:rsidR="001E6C71" w:rsidRPr="001E6C71" w:rsidRDefault="001E6C71" w:rsidP="00463C30">
            <w:pPr>
              <w:ind w:right="-1"/>
              <w:jc w:val="center"/>
              <w:rPr>
                <w:rFonts w:ascii="Arial" w:hAnsi="Arial" w:cs="Arial"/>
                <w:sz w:val="22"/>
                <w:szCs w:val="22"/>
              </w:rPr>
            </w:pPr>
            <w:r w:rsidRPr="001E6C71">
              <w:rPr>
                <w:rFonts w:ascii="Arial" w:hAnsi="Arial" w:cs="Arial"/>
                <w:sz w:val="22"/>
                <w:szCs w:val="22"/>
              </w:rPr>
              <w:t>Despesa 89</w:t>
            </w:r>
          </w:p>
          <w:p w:rsidR="001E6C71" w:rsidRPr="001E6C71" w:rsidRDefault="001E6C71" w:rsidP="00463C30">
            <w:pPr>
              <w:ind w:right="-1"/>
              <w:jc w:val="center"/>
              <w:rPr>
                <w:rFonts w:ascii="Arial" w:hAnsi="Arial" w:cs="Arial"/>
                <w:sz w:val="22"/>
                <w:szCs w:val="22"/>
              </w:rPr>
            </w:pPr>
            <w:r w:rsidRPr="001E6C71">
              <w:rPr>
                <w:rFonts w:ascii="Arial" w:hAnsi="Arial" w:cs="Arial"/>
                <w:sz w:val="22"/>
                <w:szCs w:val="22"/>
              </w:rPr>
              <w:t>Despesa 90</w:t>
            </w:r>
          </w:p>
          <w:p w:rsidR="001E6C71" w:rsidRPr="001E6C71" w:rsidRDefault="001E6C71" w:rsidP="00463C30">
            <w:pPr>
              <w:ind w:right="-1"/>
              <w:jc w:val="center"/>
              <w:rPr>
                <w:rFonts w:ascii="Arial" w:hAnsi="Arial" w:cs="Arial"/>
                <w:szCs w:val="22"/>
              </w:rPr>
            </w:pPr>
            <w:r w:rsidRPr="001E6C71">
              <w:rPr>
                <w:rFonts w:ascii="Arial" w:hAnsi="Arial" w:cs="Arial"/>
                <w:sz w:val="22"/>
                <w:szCs w:val="22"/>
              </w:rPr>
              <w:t>Despesa 127</w:t>
            </w:r>
          </w:p>
          <w:p w:rsidR="00757A9C" w:rsidRPr="001E6C71" w:rsidRDefault="00757A9C" w:rsidP="00463C30">
            <w:pPr>
              <w:ind w:right="-1"/>
              <w:jc w:val="center"/>
              <w:rPr>
                <w:rFonts w:ascii="Arial" w:hAnsi="Arial" w:cs="Arial"/>
                <w:szCs w:val="22"/>
              </w:rPr>
            </w:pPr>
            <w:r w:rsidRPr="001E6C71">
              <w:rPr>
                <w:rFonts w:ascii="Arial" w:hAnsi="Arial" w:cs="Arial"/>
                <w:sz w:val="22"/>
                <w:szCs w:val="22"/>
              </w:rPr>
              <w:t>DR 0001</w:t>
            </w:r>
          </w:p>
        </w:tc>
        <w:tc>
          <w:tcPr>
            <w:tcW w:w="2000" w:type="dxa"/>
            <w:tcBorders>
              <w:top w:val="single" w:sz="6" w:space="0" w:color="auto"/>
              <w:left w:val="single" w:sz="6" w:space="0" w:color="auto"/>
              <w:bottom w:val="single" w:sz="6" w:space="0" w:color="auto"/>
              <w:right w:val="single" w:sz="6" w:space="0" w:color="auto"/>
            </w:tcBorders>
          </w:tcPr>
          <w:p w:rsidR="00757A9C" w:rsidRPr="001E6C71" w:rsidRDefault="00757A9C" w:rsidP="001E6C71">
            <w:pPr>
              <w:ind w:right="-1"/>
              <w:jc w:val="center"/>
              <w:rPr>
                <w:rFonts w:ascii="Arial" w:hAnsi="Arial" w:cs="Arial"/>
                <w:b/>
                <w:sz w:val="22"/>
                <w:szCs w:val="22"/>
              </w:rPr>
            </w:pPr>
            <w:r w:rsidRPr="001E6C71">
              <w:rPr>
                <w:rFonts w:ascii="Arial" w:hAnsi="Arial" w:cs="Arial"/>
                <w:b/>
                <w:sz w:val="22"/>
                <w:szCs w:val="22"/>
              </w:rPr>
              <w:t xml:space="preserve">R$ </w:t>
            </w:r>
            <w:r w:rsidR="001E6C71" w:rsidRPr="001E6C71">
              <w:rPr>
                <w:rFonts w:ascii="Arial" w:hAnsi="Arial" w:cs="Arial"/>
                <w:b/>
                <w:sz w:val="22"/>
                <w:szCs w:val="22"/>
              </w:rPr>
              <w:t>29.507,00</w:t>
            </w:r>
          </w:p>
          <w:p w:rsidR="001E6C71" w:rsidRPr="001E6C71" w:rsidRDefault="001E6C71" w:rsidP="001E6C71">
            <w:pPr>
              <w:ind w:right="-1"/>
              <w:jc w:val="center"/>
              <w:rPr>
                <w:rFonts w:ascii="Arial" w:hAnsi="Arial" w:cs="Arial"/>
                <w:b/>
                <w:sz w:val="22"/>
                <w:szCs w:val="22"/>
              </w:rPr>
            </w:pPr>
            <w:r w:rsidRPr="001E6C71">
              <w:rPr>
                <w:rFonts w:ascii="Arial" w:hAnsi="Arial" w:cs="Arial"/>
                <w:b/>
                <w:sz w:val="22"/>
                <w:szCs w:val="22"/>
              </w:rPr>
              <w:t>R$ 7.831,33</w:t>
            </w:r>
          </w:p>
          <w:p w:rsidR="001E6C71" w:rsidRPr="001E6C71" w:rsidRDefault="001E6C71" w:rsidP="001E6C71">
            <w:pPr>
              <w:ind w:right="-1"/>
              <w:jc w:val="center"/>
              <w:rPr>
                <w:rFonts w:ascii="Arial" w:hAnsi="Arial" w:cs="Arial"/>
                <w:b/>
                <w:sz w:val="22"/>
                <w:szCs w:val="22"/>
              </w:rPr>
            </w:pPr>
            <w:r w:rsidRPr="001E6C71">
              <w:rPr>
                <w:rFonts w:ascii="Arial" w:hAnsi="Arial" w:cs="Arial"/>
                <w:b/>
                <w:sz w:val="22"/>
                <w:szCs w:val="22"/>
              </w:rPr>
              <w:t>R$ 19.000,00</w:t>
            </w:r>
          </w:p>
          <w:p w:rsidR="001E6C71" w:rsidRPr="001E6C71" w:rsidRDefault="001E6C71" w:rsidP="001E6C71">
            <w:pPr>
              <w:ind w:right="-1"/>
              <w:jc w:val="center"/>
              <w:rPr>
                <w:rFonts w:ascii="Arial" w:hAnsi="Arial" w:cs="Arial"/>
                <w:b/>
                <w:sz w:val="22"/>
                <w:szCs w:val="22"/>
              </w:rPr>
            </w:pPr>
            <w:r w:rsidRPr="001E6C71">
              <w:rPr>
                <w:rFonts w:ascii="Arial" w:hAnsi="Arial" w:cs="Arial"/>
                <w:b/>
                <w:sz w:val="22"/>
                <w:szCs w:val="22"/>
              </w:rPr>
              <w:t>R$ 5.000,00</w:t>
            </w:r>
          </w:p>
          <w:p w:rsidR="001E6C71" w:rsidRPr="001E6C71" w:rsidRDefault="001E6C71" w:rsidP="001E6C71">
            <w:pPr>
              <w:ind w:right="-1"/>
              <w:jc w:val="center"/>
              <w:rPr>
                <w:rFonts w:ascii="Arial" w:hAnsi="Arial" w:cs="Arial"/>
                <w:b/>
                <w:sz w:val="22"/>
                <w:szCs w:val="22"/>
              </w:rPr>
            </w:pPr>
            <w:r w:rsidRPr="001E6C71">
              <w:rPr>
                <w:rFonts w:ascii="Arial" w:hAnsi="Arial" w:cs="Arial"/>
                <w:b/>
                <w:sz w:val="22"/>
                <w:szCs w:val="22"/>
              </w:rPr>
              <w:t>R$ 1.168,67</w:t>
            </w:r>
          </w:p>
          <w:p w:rsidR="001E6C71" w:rsidRPr="001E6C71" w:rsidRDefault="001E6C71" w:rsidP="001E6C71">
            <w:pPr>
              <w:ind w:right="-1"/>
              <w:jc w:val="center"/>
              <w:rPr>
                <w:rFonts w:ascii="Arial" w:hAnsi="Arial" w:cs="Arial"/>
                <w:b/>
                <w:sz w:val="22"/>
                <w:szCs w:val="22"/>
              </w:rPr>
            </w:pPr>
          </w:p>
          <w:p w:rsidR="001E6C71" w:rsidRPr="001E6C71" w:rsidRDefault="001E6C71" w:rsidP="001E6C71">
            <w:pPr>
              <w:ind w:right="-1"/>
              <w:jc w:val="center"/>
              <w:rPr>
                <w:rFonts w:ascii="Arial" w:hAnsi="Arial" w:cs="Arial"/>
                <w:b/>
                <w:szCs w:val="22"/>
              </w:rPr>
            </w:pPr>
            <w:r w:rsidRPr="001E6C71">
              <w:rPr>
                <w:rFonts w:ascii="Arial" w:hAnsi="Arial" w:cs="Arial"/>
                <w:b/>
                <w:szCs w:val="22"/>
              </w:rPr>
              <w:t>Total: 62.507,00</w:t>
            </w:r>
          </w:p>
        </w:tc>
      </w:tr>
    </w:tbl>
    <w:p w:rsidR="00757A9C" w:rsidRPr="00757A9C" w:rsidRDefault="00757A9C" w:rsidP="00757A9C">
      <w:pPr>
        <w:jc w:val="both"/>
        <w:rPr>
          <w:rFonts w:ascii="Arial" w:hAnsi="Arial" w:cs="Arial"/>
          <w:b/>
          <w:color w:val="000000"/>
        </w:rPr>
      </w:pPr>
    </w:p>
    <w:p w:rsidR="001E6C71" w:rsidRDefault="001E6C71" w:rsidP="00757A9C">
      <w:pPr>
        <w:jc w:val="both"/>
        <w:rPr>
          <w:rFonts w:ascii="Arial" w:hAnsi="Arial" w:cs="Arial"/>
          <w:b/>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lastRenderedPageBreak/>
        <w:t>9 - DOS RECURSOS</w:t>
      </w:r>
    </w:p>
    <w:p w:rsidR="00757A9C" w:rsidRPr="00757A9C" w:rsidRDefault="00757A9C" w:rsidP="00757A9C">
      <w:pPr>
        <w:ind w:firstLine="1134"/>
        <w:jc w:val="both"/>
        <w:rPr>
          <w:rFonts w:ascii="Arial" w:hAnsi="Arial" w:cs="Arial"/>
          <w:b/>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9.1. Caberá junto à PREFEITURA MUNICIPAL DE SERRA ALTA, recurso, com efeito suspensivo, no prazo máximo de 05 (cinco) dias úteis a contar da intimação do ato ou lavratura da ata, nos casos de:</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9.1.1. Habilitação ou Inabilitação do Licitante;</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9.1.2. Do Julgamento das Propostas.</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9.1.3. – As empresas licitantes poderão interpor recursos às decisões proferidas pela Comissão Permanente de Licitações, sendo acolhidas, somente aquelas que apresentadas tempestivamente em conformidade com as disposições do artigo 109, da Lei 8.666.</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9.1.4 – Os recursos deverão ser redigidos por escrito, devidamente fundamentados e protocolados no Setor de Licitações desta Prefeitura. Sendo que os mesmos, quando recebidos e acatados, serão processados, com estrita observância aos procedimentos ditados pelo Estatuto das Licitações, em todas suas fases e instâncias, dando-se conhecimento e ampla defesa aos licitantes.</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b/>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10- DA HOMOLOGAÇÃO E ADJUDICAÇÃO</w:t>
      </w:r>
    </w:p>
    <w:p w:rsidR="00757A9C" w:rsidRPr="00757A9C" w:rsidRDefault="00757A9C" w:rsidP="00757A9C">
      <w:pPr>
        <w:jc w:val="both"/>
        <w:rPr>
          <w:rFonts w:ascii="Arial" w:hAnsi="Arial" w:cs="Arial"/>
          <w:b/>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10.1 – O Prefeito Municipal, à vista do resultado do julgamento da licitação, decorridos 2(dois) dias úteis da data que o mesmo foi proferido, não havendo interposição de recursos, homologará o resultado do presente certame licitatório.</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10.2 – Será adjudicada à licitante classificada em primeiro lugar.</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10.3 – Logo após a homologação da licitação, o proponente vencedor será notificado, para assinatura do contrato.</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10.4 – Ocorrendo desatenção à notificação, a que se refere o item supramencionado, no prazo estipulado, o Prefeito Municipal convocará os licitantes remanescentes, segundo a ordem de classificação, para que o façam nas mesmas condições e prazo do licitante vencedor, nos termos do art. 64 § 2º da Lei 8.666/93, se não preferir a outra licitação.</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10.5 – Na hipótese da convocação dos licitantes remanescentes, restando infrutífera a negociação, </w:t>
      </w:r>
      <w:proofErr w:type="spellStart"/>
      <w:r w:rsidRPr="00757A9C">
        <w:rPr>
          <w:rFonts w:ascii="Arial" w:hAnsi="Arial" w:cs="Arial"/>
          <w:color w:val="000000"/>
        </w:rPr>
        <w:t>revogar-se-</w:t>
      </w:r>
      <w:proofErr w:type="gramStart"/>
      <w:r w:rsidRPr="00757A9C">
        <w:rPr>
          <w:rFonts w:ascii="Arial" w:hAnsi="Arial" w:cs="Arial"/>
          <w:color w:val="000000"/>
        </w:rPr>
        <w:t>à</w:t>
      </w:r>
      <w:proofErr w:type="spellEnd"/>
      <w:proofErr w:type="gramEnd"/>
      <w:r w:rsidRPr="00757A9C">
        <w:rPr>
          <w:rFonts w:ascii="Arial" w:hAnsi="Arial" w:cs="Arial"/>
          <w:color w:val="000000"/>
        </w:rPr>
        <w:t xml:space="preserve"> a licitação.</w:t>
      </w:r>
    </w:p>
    <w:p w:rsidR="00757A9C" w:rsidRPr="00757A9C" w:rsidRDefault="00757A9C" w:rsidP="00757A9C">
      <w:pPr>
        <w:jc w:val="both"/>
        <w:rPr>
          <w:rFonts w:ascii="Arial" w:hAnsi="Arial" w:cs="Arial"/>
          <w:b/>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11 - DAS PENALIDADES</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11.1. A recusa da encomenda dentro do prazo de validade das propostas, a não entrega do Objeto licitado, a entrega fora das especificações predeterminadas, implicam nas sanções previstas no </w:t>
      </w:r>
      <w:proofErr w:type="gramStart"/>
      <w:r w:rsidRPr="00757A9C">
        <w:rPr>
          <w:rFonts w:ascii="Arial" w:hAnsi="Arial" w:cs="Arial"/>
          <w:color w:val="000000"/>
        </w:rPr>
        <w:t>item</w:t>
      </w:r>
      <w:proofErr w:type="gramEnd"/>
      <w:r w:rsidRPr="00757A9C">
        <w:rPr>
          <w:rFonts w:ascii="Arial" w:hAnsi="Arial" w:cs="Arial"/>
          <w:color w:val="000000"/>
        </w:rPr>
        <w:t xml:space="preserve"> </w:t>
      </w:r>
    </w:p>
    <w:p w:rsidR="00757A9C" w:rsidRPr="00757A9C" w:rsidRDefault="00757A9C" w:rsidP="00757A9C">
      <w:pPr>
        <w:jc w:val="both"/>
        <w:rPr>
          <w:rFonts w:ascii="Arial" w:hAnsi="Arial" w:cs="Arial"/>
          <w:color w:val="000000"/>
        </w:rPr>
      </w:pPr>
      <w:r w:rsidRPr="00757A9C">
        <w:rPr>
          <w:rFonts w:ascii="Arial" w:hAnsi="Arial" w:cs="Arial"/>
          <w:color w:val="000000"/>
        </w:rPr>
        <w:t>11.3, além de o fornecedor arcar com todas as despesas provenientes da devolução dos materiais.</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11.2. Se o licitante vencedor não assinar o contrato no prazo estabelecido, a PREFEITURA MUNICIPAL DE SERRA ALTA poderá convocar os licitantes remanescentes, na ordem de classificação, para assiná-lo em igual prazo e nas mesmas condições propostas pela vencedora.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11.3. Decorridos 30 (trinta) dias de atraso na entrega do objeto da presente licitação, poderá a PREFEITURA MUNICIPAL DE SERRA ALTA cancelar a Nota de Compra - NC, sujeitando-se a proponente ao pagamento de multa prevista no item 11.4.1., deste Convite, sem ônus da ação cabível para ressarcimento de prejuízo decorrente da inadimplência.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11.4. Ressalvados os casos de forma maior, ou caso fortuito, devidamente comprovados, serão aplicadas, a critério da PREFEITURA MUNICIPAL DE SERRA ALTA, as seguintes penalidades à proponente, no caso de inadimplência contratual:</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11.4.1. Multa na ordem de 0,3% (três décimos por cento) por dia de atraso calculado sobre o valor total do Objeto licitado com atraso, até o limite de 6% (seis por cento).</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11.4.2. Em caso de tolerância, após os primeiros 30 (trinta) dias de atraso, e não rescindido o contrato, se este atraso for repetido, a PREFEITURA MUNICIPAL DE SERRA ALTA poderá aplicar a multa em dobro da forma do item 11.4.1.</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11.4.3. Advertência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11.4.4. Suspensão do direito de licitar, junto à PREFEITURA MUNICIPAL DE SERRA ALTA.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11.4.5. Declaração de inidoneidade, de lavra do Prefeito Municipal, para licitar ou contratar com a Administração Pública, enquanto pendurar os motivos da punição.</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11.5. O atraso para efeito de cálculo da multa prevista nos itens 11.4.1. </w:t>
      </w:r>
      <w:proofErr w:type="gramStart"/>
      <w:r w:rsidRPr="00757A9C">
        <w:rPr>
          <w:rFonts w:ascii="Arial" w:hAnsi="Arial" w:cs="Arial"/>
          <w:color w:val="000000"/>
        </w:rPr>
        <w:t>e</w:t>
      </w:r>
      <w:proofErr w:type="gramEnd"/>
      <w:r w:rsidRPr="00757A9C">
        <w:rPr>
          <w:rFonts w:ascii="Arial" w:hAnsi="Arial" w:cs="Arial"/>
          <w:color w:val="000000"/>
        </w:rPr>
        <w:t xml:space="preserve"> 11.4.2. </w:t>
      </w:r>
      <w:proofErr w:type="gramStart"/>
      <w:r w:rsidRPr="00757A9C">
        <w:rPr>
          <w:rFonts w:ascii="Arial" w:hAnsi="Arial" w:cs="Arial"/>
          <w:color w:val="000000"/>
        </w:rPr>
        <w:t>será</w:t>
      </w:r>
      <w:proofErr w:type="gramEnd"/>
      <w:r w:rsidRPr="00757A9C">
        <w:rPr>
          <w:rFonts w:ascii="Arial" w:hAnsi="Arial" w:cs="Arial"/>
          <w:color w:val="000000"/>
        </w:rPr>
        <w:t xml:space="preserve"> contados em dias corridos, a partir do vencimento do prazo estipulado da entrega até a data de entrega do Objeto da presente Licitação.</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11.6. Nenhum pagamento será processado à Proponente penalizada, sem que antes, esta tenha pagado ou lhe seja relevada a multa imposta.</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b/>
          <w:color w:val="000000"/>
        </w:rPr>
      </w:pPr>
    </w:p>
    <w:p w:rsidR="00757A9C" w:rsidRPr="00757A9C" w:rsidRDefault="00757A9C" w:rsidP="00757A9C">
      <w:pPr>
        <w:jc w:val="both"/>
        <w:rPr>
          <w:rFonts w:ascii="Arial" w:hAnsi="Arial" w:cs="Arial"/>
          <w:b/>
          <w:color w:val="000000"/>
        </w:rPr>
      </w:pPr>
      <w:r w:rsidRPr="00757A9C">
        <w:rPr>
          <w:rFonts w:ascii="Arial" w:hAnsi="Arial" w:cs="Arial"/>
          <w:b/>
          <w:color w:val="000000"/>
        </w:rPr>
        <w:t>12 - DAS DISPOSIÇÕES FINAIS</w:t>
      </w:r>
    </w:p>
    <w:p w:rsidR="00757A9C" w:rsidRPr="00757A9C" w:rsidRDefault="00757A9C" w:rsidP="00757A9C">
      <w:pPr>
        <w:ind w:firstLine="1134"/>
        <w:jc w:val="both"/>
        <w:rPr>
          <w:rFonts w:ascii="Arial" w:hAnsi="Arial" w:cs="Arial"/>
          <w:color w:val="000000"/>
        </w:rPr>
      </w:pP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12.1. A PREFEITURA MUNICIPAL DE SERRA ALTA reserva-se o direito de transferir, anular ou revogar a presente licitação, no todo ou parcialmente, mediante razões de conveniência administrativa e do interesse público, nos termos do art. 49 da Lei 8.666/93.</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12.2 – A participação na presente licitação implica no conhecimento e na aceitação plena deste Edital e suas condições.</w:t>
      </w:r>
    </w:p>
    <w:p w:rsidR="00757A9C" w:rsidRPr="00757A9C" w:rsidRDefault="00757A9C" w:rsidP="00757A9C">
      <w:pPr>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12.3 – O foro competente para dirimir possíveis dúvidas e/ou litígios pertinentes ao objeto da presente licitação é a da Comarca de Modelo/SC, excluído qualquer outro.</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12.4. A presente licitação é regida pelas disposições da Lei n° 8.666/93 de 21 de junho de 1993.</w:t>
      </w:r>
    </w:p>
    <w:p w:rsidR="00757A9C" w:rsidRPr="00757A9C" w:rsidRDefault="00757A9C" w:rsidP="00757A9C">
      <w:pPr>
        <w:ind w:firstLine="1134"/>
        <w:jc w:val="both"/>
        <w:rPr>
          <w:rFonts w:ascii="Arial" w:hAnsi="Arial" w:cs="Arial"/>
          <w:color w:val="000000"/>
        </w:rPr>
      </w:pPr>
    </w:p>
    <w:p w:rsidR="00757A9C" w:rsidRPr="00757A9C" w:rsidRDefault="00757A9C" w:rsidP="00757A9C">
      <w:pPr>
        <w:jc w:val="both"/>
        <w:rPr>
          <w:rFonts w:ascii="Arial" w:hAnsi="Arial" w:cs="Arial"/>
          <w:color w:val="000000"/>
        </w:rPr>
      </w:pPr>
      <w:r w:rsidRPr="00757A9C">
        <w:rPr>
          <w:rFonts w:ascii="Arial" w:hAnsi="Arial" w:cs="Arial"/>
          <w:color w:val="000000"/>
        </w:rPr>
        <w:t xml:space="preserve">12.5. Esclarecimentos com maiores informações poderão ser obtidas na </w:t>
      </w:r>
      <w:r w:rsidRPr="00757A9C">
        <w:rPr>
          <w:rFonts w:ascii="Arial" w:hAnsi="Arial" w:cs="Arial"/>
          <w:noProof/>
          <w:color w:val="000000"/>
        </w:rPr>
        <w:t>PREFEITURA MUNICIPAL DE SERRA ALTA</w:t>
      </w:r>
      <w:r w:rsidRPr="00757A9C">
        <w:rPr>
          <w:rFonts w:ascii="Arial" w:hAnsi="Arial" w:cs="Arial"/>
          <w:color w:val="000000"/>
        </w:rPr>
        <w:t xml:space="preserve"> na </w:t>
      </w:r>
      <w:r w:rsidRPr="00757A9C">
        <w:rPr>
          <w:rFonts w:ascii="Arial" w:hAnsi="Arial" w:cs="Arial"/>
          <w:noProof/>
          <w:color w:val="000000"/>
        </w:rPr>
        <w:t>Av.Dom Pedro II, nº 830</w:t>
      </w:r>
      <w:r w:rsidRPr="00757A9C">
        <w:rPr>
          <w:rFonts w:ascii="Arial" w:hAnsi="Arial" w:cs="Arial"/>
          <w:color w:val="000000"/>
        </w:rPr>
        <w:t xml:space="preserve"> de </w:t>
      </w:r>
      <w:r w:rsidRPr="00757A9C">
        <w:rPr>
          <w:rFonts w:ascii="Arial" w:hAnsi="Arial" w:cs="Arial"/>
          <w:noProof/>
          <w:color w:val="000000"/>
        </w:rPr>
        <w:t>Segunda à Sexta, das 07:45 às 11:45 e das 13:30 às 17:30 horas</w:t>
      </w:r>
      <w:r w:rsidRPr="00757A9C">
        <w:rPr>
          <w:rFonts w:ascii="Arial" w:hAnsi="Arial" w:cs="Arial"/>
          <w:color w:val="000000"/>
        </w:rPr>
        <w:t xml:space="preserve"> ou pelo telefone </w:t>
      </w:r>
      <w:r w:rsidRPr="00757A9C">
        <w:rPr>
          <w:rFonts w:ascii="Arial" w:hAnsi="Arial" w:cs="Arial"/>
          <w:noProof/>
          <w:color w:val="000000"/>
        </w:rPr>
        <w:t>(49) 3364-0092</w:t>
      </w:r>
      <w:r w:rsidRPr="00757A9C">
        <w:rPr>
          <w:rFonts w:ascii="Arial" w:hAnsi="Arial" w:cs="Arial"/>
          <w:color w:val="000000"/>
        </w:rPr>
        <w:t>.</w:t>
      </w:r>
    </w:p>
    <w:p w:rsidR="00757A9C" w:rsidRPr="00757A9C" w:rsidRDefault="00757A9C" w:rsidP="00757A9C">
      <w:pPr>
        <w:ind w:firstLine="1134"/>
        <w:jc w:val="both"/>
        <w:rPr>
          <w:rFonts w:ascii="Arial" w:hAnsi="Arial" w:cs="Arial"/>
          <w:color w:val="000000"/>
        </w:rPr>
      </w:pPr>
    </w:p>
    <w:p w:rsidR="00757A9C" w:rsidRPr="00757A9C" w:rsidRDefault="00757A9C" w:rsidP="00757A9C">
      <w:pPr>
        <w:ind w:firstLine="1134"/>
        <w:jc w:val="both"/>
        <w:rPr>
          <w:rFonts w:ascii="Arial" w:hAnsi="Arial" w:cs="Arial"/>
          <w:color w:val="000000"/>
        </w:rPr>
      </w:pPr>
    </w:p>
    <w:p w:rsidR="00757A9C" w:rsidRPr="00757A9C" w:rsidRDefault="00757A9C" w:rsidP="00757A9C">
      <w:pPr>
        <w:ind w:firstLine="1134"/>
        <w:jc w:val="both"/>
        <w:rPr>
          <w:rFonts w:ascii="Arial" w:hAnsi="Arial" w:cs="Arial"/>
          <w:color w:val="000000"/>
        </w:rPr>
      </w:pPr>
      <w:r w:rsidRPr="00757A9C">
        <w:rPr>
          <w:rFonts w:ascii="Arial" w:hAnsi="Arial" w:cs="Arial"/>
          <w:noProof/>
          <w:color w:val="000000"/>
        </w:rPr>
        <w:t xml:space="preserve">SERRA ALTA, </w:t>
      </w:r>
      <w:r>
        <w:rPr>
          <w:rFonts w:ascii="Arial" w:hAnsi="Arial" w:cs="Arial"/>
          <w:noProof/>
          <w:color w:val="000000"/>
        </w:rPr>
        <w:t>31</w:t>
      </w:r>
      <w:r w:rsidRPr="00757A9C">
        <w:rPr>
          <w:rFonts w:ascii="Arial" w:hAnsi="Arial" w:cs="Arial"/>
          <w:noProof/>
          <w:color w:val="000000"/>
        </w:rPr>
        <w:t xml:space="preserve"> </w:t>
      </w:r>
      <w:r>
        <w:rPr>
          <w:rFonts w:ascii="Arial" w:hAnsi="Arial" w:cs="Arial"/>
          <w:noProof/>
          <w:color w:val="000000"/>
        </w:rPr>
        <w:t>de maio</w:t>
      </w:r>
      <w:r w:rsidRPr="00757A9C">
        <w:rPr>
          <w:rFonts w:ascii="Arial" w:hAnsi="Arial" w:cs="Arial"/>
          <w:noProof/>
          <w:color w:val="000000"/>
        </w:rPr>
        <w:t xml:space="preserve"> de 2012. </w:t>
      </w:r>
    </w:p>
    <w:p w:rsidR="00757A9C" w:rsidRPr="00757A9C" w:rsidRDefault="00757A9C" w:rsidP="00757A9C">
      <w:pPr>
        <w:ind w:firstLine="1134"/>
        <w:jc w:val="both"/>
        <w:rPr>
          <w:rFonts w:ascii="Arial" w:hAnsi="Arial" w:cs="Arial"/>
          <w:color w:val="000000"/>
        </w:rPr>
      </w:pPr>
    </w:p>
    <w:p w:rsidR="00757A9C" w:rsidRPr="00757A9C" w:rsidRDefault="00757A9C" w:rsidP="00757A9C">
      <w:pPr>
        <w:ind w:firstLine="1134"/>
        <w:jc w:val="both"/>
        <w:rPr>
          <w:rFonts w:ascii="Arial" w:hAnsi="Arial" w:cs="Arial"/>
          <w:color w:val="000000"/>
        </w:rPr>
      </w:pPr>
    </w:p>
    <w:p w:rsidR="00757A9C" w:rsidRPr="00757A9C" w:rsidRDefault="00757A9C" w:rsidP="00757A9C">
      <w:pPr>
        <w:ind w:firstLine="1134"/>
        <w:jc w:val="both"/>
        <w:rPr>
          <w:rFonts w:ascii="Arial" w:hAnsi="Arial" w:cs="Arial"/>
          <w:color w:val="000000"/>
        </w:rPr>
      </w:pPr>
    </w:p>
    <w:p w:rsidR="00757A9C" w:rsidRPr="00757A9C" w:rsidRDefault="00757A9C" w:rsidP="00757A9C">
      <w:pPr>
        <w:jc w:val="center"/>
        <w:rPr>
          <w:rFonts w:ascii="Arial" w:hAnsi="Arial" w:cs="Arial"/>
          <w:b/>
          <w:color w:val="000000"/>
        </w:rPr>
      </w:pPr>
      <w:r w:rsidRPr="00757A9C">
        <w:rPr>
          <w:rFonts w:ascii="Arial" w:hAnsi="Arial" w:cs="Arial"/>
          <w:b/>
          <w:noProof/>
          <w:color w:val="000000"/>
        </w:rPr>
        <w:t>CLAUDINEI SENHOR</w:t>
      </w:r>
    </w:p>
    <w:p w:rsidR="00757A9C" w:rsidRPr="00757A9C" w:rsidRDefault="00757A9C" w:rsidP="00757A9C">
      <w:pPr>
        <w:jc w:val="center"/>
        <w:rPr>
          <w:rFonts w:ascii="Arial" w:hAnsi="Arial" w:cs="Arial"/>
          <w:b/>
          <w:color w:val="000000"/>
        </w:rPr>
      </w:pPr>
      <w:r w:rsidRPr="00757A9C">
        <w:rPr>
          <w:rFonts w:ascii="Arial" w:hAnsi="Arial" w:cs="Arial"/>
          <w:b/>
          <w:noProof/>
          <w:color w:val="000000"/>
        </w:rPr>
        <w:t>PREFEITO MUNICIPAL</w:t>
      </w:r>
    </w:p>
    <w:p w:rsidR="00757A9C" w:rsidRPr="00757A9C" w:rsidRDefault="00757A9C" w:rsidP="00757A9C">
      <w:pPr>
        <w:jc w:val="both"/>
        <w:rPr>
          <w:rFonts w:ascii="Arial" w:hAnsi="Arial" w:cs="Arial"/>
          <w:b/>
        </w:rPr>
      </w:pPr>
    </w:p>
    <w:p w:rsidR="00757A9C" w:rsidRPr="00757A9C" w:rsidRDefault="00757A9C" w:rsidP="00757A9C">
      <w:pPr>
        <w:pStyle w:val="Ttulo2"/>
        <w:jc w:val="left"/>
        <w:rPr>
          <w:rFonts w:ascii="Arial" w:hAnsi="Arial" w:cs="Arial"/>
          <w:color w:val="FF0000"/>
          <w:sz w:val="32"/>
          <w:szCs w:val="32"/>
        </w:rPr>
      </w:pPr>
    </w:p>
    <w:p w:rsidR="00757A9C" w:rsidRPr="00757A9C" w:rsidRDefault="00757A9C" w:rsidP="00757A9C">
      <w:pPr>
        <w:suppressAutoHyphens/>
        <w:jc w:val="both"/>
        <w:rPr>
          <w:rFonts w:ascii="Arial" w:hAnsi="Arial" w:cs="Arial"/>
          <w:b/>
        </w:rPr>
      </w:pPr>
    </w:p>
    <w:p w:rsidR="00757A9C" w:rsidRPr="00757A9C" w:rsidRDefault="00757A9C" w:rsidP="00757A9C">
      <w:pPr>
        <w:suppressAutoHyphens/>
        <w:jc w:val="both"/>
        <w:rPr>
          <w:rFonts w:ascii="Arial" w:hAnsi="Arial" w:cs="Arial"/>
          <w:b/>
        </w:rPr>
      </w:pPr>
    </w:p>
    <w:p w:rsidR="00757A9C" w:rsidRPr="00757A9C" w:rsidRDefault="00757A9C" w:rsidP="00757A9C">
      <w:pPr>
        <w:suppressAutoHyphens/>
        <w:ind w:firstLine="1134"/>
        <w:jc w:val="both"/>
        <w:rPr>
          <w:rFonts w:ascii="Arial" w:hAnsi="Arial" w:cs="Arial"/>
          <w:b/>
          <w:sz w:val="4"/>
        </w:rPr>
      </w:pPr>
      <w:r w:rsidRPr="00757A9C">
        <w:rPr>
          <w:rFonts w:ascii="Arial" w:hAnsi="Arial" w:cs="Arial"/>
          <w:b/>
          <w:sz w:val="4"/>
        </w:rPr>
        <w:t xml:space="preserve">  </w:t>
      </w:r>
    </w:p>
    <w:p w:rsidR="008E5D36" w:rsidRPr="00757A9C" w:rsidRDefault="008E5D36">
      <w:pPr>
        <w:rPr>
          <w:rFonts w:ascii="Arial" w:hAnsi="Arial" w:cs="Arial"/>
        </w:rPr>
      </w:pPr>
    </w:p>
    <w:sectPr w:rsidR="008E5D36" w:rsidRPr="00757A9C" w:rsidSect="006F2388">
      <w:headerReference w:type="default" r:id="rId6"/>
      <w:footerReference w:type="even" r:id="rId7"/>
      <w:footerReference w:type="default" r:id="rId8"/>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91D" w:rsidRDefault="00D9391D" w:rsidP="004A61CB">
      <w:r>
        <w:separator/>
      </w:r>
    </w:p>
  </w:endnote>
  <w:endnote w:type="continuationSeparator" w:id="0">
    <w:p w:rsidR="00D9391D" w:rsidRDefault="00D9391D" w:rsidP="004A6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8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D04" w:rsidRDefault="0048725C" w:rsidP="002D3E5B">
    <w:pPr>
      <w:pStyle w:val="Rodap"/>
      <w:framePr w:wrap="around" w:vAnchor="text" w:hAnchor="margin" w:xAlign="center" w:y="1"/>
      <w:rPr>
        <w:rStyle w:val="Nmerodepgina"/>
      </w:rPr>
    </w:pPr>
    <w:r>
      <w:rPr>
        <w:rStyle w:val="Nmerodepgina"/>
      </w:rPr>
      <w:fldChar w:fldCharType="begin"/>
    </w:r>
    <w:r w:rsidR="002245AE">
      <w:rPr>
        <w:rStyle w:val="Nmerodepgina"/>
      </w:rPr>
      <w:instrText xml:space="preserve">PAGE  </w:instrText>
    </w:r>
    <w:r>
      <w:rPr>
        <w:rStyle w:val="Nmerodepgina"/>
      </w:rPr>
      <w:fldChar w:fldCharType="end"/>
    </w:r>
  </w:p>
  <w:p w:rsidR="009C1D04" w:rsidRDefault="00D9391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5B" w:rsidRDefault="0048725C" w:rsidP="002D3E5B">
    <w:pPr>
      <w:pStyle w:val="Rodap"/>
      <w:framePr w:wrap="around" w:vAnchor="text" w:hAnchor="margin" w:xAlign="center" w:y="1"/>
      <w:rPr>
        <w:rStyle w:val="Nmerodepgina"/>
      </w:rPr>
    </w:pPr>
    <w:r>
      <w:rPr>
        <w:rStyle w:val="Nmerodepgina"/>
      </w:rPr>
      <w:fldChar w:fldCharType="begin"/>
    </w:r>
    <w:r w:rsidR="002245AE">
      <w:rPr>
        <w:rStyle w:val="Nmerodepgina"/>
      </w:rPr>
      <w:instrText xml:space="preserve">PAGE  </w:instrText>
    </w:r>
    <w:r>
      <w:rPr>
        <w:rStyle w:val="Nmerodepgina"/>
      </w:rPr>
      <w:fldChar w:fldCharType="separate"/>
    </w:r>
    <w:r w:rsidR="007E1CD8">
      <w:rPr>
        <w:rStyle w:val="Nmerodepgina"/>
        <w:noProof/>
      </w:rPr>
      <w:t>7</w:t>
    </w:r>
    <w:r>
      <w:rPr>
        <w:rStyle w:val="Nmerodepgina"/>
      </w:rPr>
      <w:fldChar w:fldCharType="end"/>
    </w:r>
  </w:p>
  <w:p w:rsidR="002D3E5B" w:rsidRDefault="00D939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91D" w:rsidRDefault="00D9391D" w:rsidP="004A61CB">
      <w:r>
        <w:separator/>
      </w:r>
    </w:p>
  </w:footnote>
  <w:footnote w:type="continuationSeparator" w:id="0">
    <w:p w:rsidR="00D9391D" w:rsidRDefault="00D9391D" w:rsidP="004A6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F9" w:rsidRDefault="002245AE" w:rsidP="00BC25F9">
    <w:pPr>
      <w:pStyle w:val="Cabealho"/>
      <w:jc w:val="both"/>
      <w:rPr>
        <w:b/>
      </w:rPr>
    </w:pPr>
    <w:r>
      <w:rPr>
        <w:b/>
        <w:color w:val="FF0000"/>
      </w:rPr>
      <w:t xml:space="preserve">                    </w:t>
    </w:r>
    <w:r>
      <w:rPr>
        <w:b/>
      </w:rPr>
      <w:t xml:space="preserve"> </w:t>
    </w:r>
  </w:p>
  <w:p w:rsidR="00BC25F9" w:rsidRPr="00BC25F9" w:rsidRDefault="0048725C" w:rsidP="00BC25F9">
    <w:pPr>
      <w:pStyle w:val="Cabealho"/>
      <w:jc w:val="both"/>
      <w:rPr>
        <w:b/>
        <w:sz w:val="22"/>
        <w:szCs w:val="22"/>
      </w:rPr>
    </w:pPr>
    <w:r w:rsidRPr="004872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5pt;margin-top:-.1pt;width:90pt;height:64.75pt;z-index:251660288">
          <v:imagedata r:id="rId1" o:title=""/>
          <w10:wrap type="topAndBottom"/>
        </v:shape>
        <o:OLEObject Type="Embed" ProgID="CorelDraw.Graphic.8" ShapeID="_x0000_s1025" DrawAspect="Content" ObjectID="_1400061250" r:id="rId2"/>
      </w:pict>
    </w:r>
    <w:r w:rsidR="002245AE">
      <w:rPr>
        <w:b/>
      </w:rPr>
      <w:t xml:space="preserve">                                </w:t>
    </w:r>
    <w:r w:rsidR="002245AE" w:rsidRPr="00BC25F9">
      <w:rPr>
        <w:b/>
        <w:sz w:val="22"/>
        <w:szCs w:val="22"/>
      </w:rPr>
      <w:t>ESTADO DE SANTA CATARINA</w:t>
    </w:r>
  </w:p>
  <w:p w:rsidR="00BC25F9" w:rsidRPr="00BC25F9" w:rsidRDefault="002245AE" w:rsidP="00BC25F9">
    <w:pPr>
      <w:pStyle w:val="Cabealho"/>
      <w:jc w:val="both"/>
      <w:rPr>
        <w:b/>
        <w:color w:val="000000"/>
        <w:sz w:val="22"/>
        <w:szCs w:val="22"/>
      </w:rPr>
    </w:pPr>
    <w:r w:rsidRPr="00BC25F9">
      <w:rPr>
        <w:b/>
        <w:sz w:val="22"/>
        <w:szCs w:val="22"/>
      </w:rPr>
      <w:t xml:space="preserve">                                  </w:t>
    </w:r>
    <w:r>
      <w:rPr>
        <w:b/>
        <w:sz w:val="22"/>
        <w:szCs w:val="22"/>
      </w:rPr>
      <w:t xml:space="preserve"> </w:t>
    </w:r>
    <w:r w:rsidRPr="00BC25F9">
      <w:rPr>
        <w:b/>
        <w:color w:val="000000"/>
        <w:sz w:val="22"/>
        <w:szCs w:val="22"/>
      </w:rPr>
      <w:t>PREFEITURA MUNICIPAL DE SERRA ALTA</w:t>
    </w:r>
  </w:p>
  <w:p w:rsidR="00BC25F9" w:rsidRPr="00BC25F9" w:rsidRDefault="002245AE" w:rsidP="00BC25F9">
    <w:pPr>
      <w:pStyle w:val="Cabealho"/>
      <w:jc w:val="both"/>
      <w:rPr>
        <w:b/>
        <w:color w:val="000000"/>
        <w:sz w:val="22"/>
        <w:szCs w:val="22"/>
      </w:rPr>
    </w:pPr>
    <w:r w:rsidRPr="00BC25F9">
      <w:rPr>
        <w:b/>
        <w:color w:val="000000"/>
        <w:sz w:val="22"/>
        <w:szCs w:val="22"/>
      </w:rPr>
      <w:t xml:space="preserve">                                  </w:t>
    </w:r>
    <w:r>
      <w:rPr>
        <w:b/>
        <w:color w:val="000000"/>
        <w:sz w:val="22"/>
        <w:szCs w:val="22"/>
      </w:rPr>
      <w:t xml:space="preserve"> </w:t>
    </w:r>
    <w:r w:rsidRPr="00BC25F9">
      <w:rPr>
        <w:b/>
        <w:color w:val="000000"/>
        <w:sz w:val="22"/>
        <w:szCs w:val="22"/>
      </w:rPr>
      <w:t>CGC/MF Nº 80.622.319/0001-98</w:t>
    </w:r>
  </w:p>
  <w:p w:rsidR="00BC25F9" w:rsidRPr="00BC25F9" w:rsidRDefault="002245AE" w:rsidP="00BC25F9">
    <w:pPr>
      <w:pStyle w:val="Cabealho"/>
      <w:jc w:val="both"/>
      <w:rPr>
        <w:sz w:val="22"/>
        <w:szCs w:val="22"/>
      </w:rPr>
    </w:pPr>
    <w:r w:rsidRPr="00BC25F9">
      <w:rPr>
        <w:sz w:val="22"/>
        <w:szCs w:val="22"/>
      </w:rPr>
      <w:t xml:space="preserve">                                </w:t>
    </w:r>
    <w:r>
      <w:rPr>
        <w:sz w:val="22"/>
        <w:szCs w:val="22"/>
      </w:rPr>
      <w:t xml:space="preserve">   </w:t>
    </w:r>
    <w:proofErr w:type="gramStart"/>
    <w:r w:rsidRPr="00BC25F9">
      <w:rPr>
        <w:sz w:val="22"/>
        <w:szCs w:val="22"/>
      </w:rPr>
      <w:t>E-mail :</w:t>
    </w:r>
    <w:proofErr w:type="gramEnd"/>
    <w:r w:rsidRPr="00BC25F9">
      <w:rPr>
        <w:sz w:val="22"/>
        <w:szCs w:val="22"/>
      </w:rPr>
      <w:t xml:space="preserve"> </w:t>
    </w:r>
    <w:hyperlink r:id="rId3" w:history="1">
      <w:r w:rsidRPr="00BC25F9">
        <w:rPr>
          <w:rStyle w:val="Hyperlink"/>
          <w:b/>
          <w:sz w:val="22"/>
          <w:szCs w:val="22"/>
        </w:rPr>
        <w:t>compras@serraalta.sc.gov.br</w:t>
      </w:r>
    </w:hyperlink>
  </w:p>
  <w:p w:rsidR="00BC25F9" w:rsidRPr="00BC25F9" w:rsidRDefault="002245AE" w:rsidP="00BC25F9">
    <w:pPr>
      <w:pStyle w:val="Cabealho"/>
      <w:pBdr>
        <w:bottom w:val="single" w:sz="12" w:space="1" w:color="auto"/>
      </w:pBdr>
      <w:jc w:val="both"/>
      <w:rPr>
        <w:b/>
        <w:sz w:val="22"/>
        <w:szCs w:val="22"/>
      </w:rPr>
    </w:pPr>
    <w:r w:rsidRPr="00BC25F9">
      <w:rPr>
        <w:sz w:val="22"/>
        <w:szCs w:val="22"/>
      </w:rPr>
      <w:t xml:space="preserve">                               </w:t>
    </w:r>
    <w:r>
      <w:rPr>
        <w:sz w:val="22"/>
        <w:szCs w:val="22"/>
      </w:rPr>
      <w:t xml:space="preserve">   </w:t>
    </w:r>
    <w:r w:rsidRPr="00BC25F9">
      <w:rPr>
        <w:sz w:val="22"/>
        <w:szCs w:val="22"/>
      </w:rPr>
      <w:t>Av. Dom Pedro II, 830 – Centro - 89.871-000 Fone</w:t>
    </w:r>
    <w:proofErr w:type="gramStart"/>
    <w:r w:rsidRPr="00BC25F9">
      <w:rPr>
        <w:sz w:val="22"/>
        <w:szCs w:val="22"/>
      </w:rPr>
      <w:t xml:space="preserve">  </w:t>
    </w:r>
    <w:proofErr w:type="gramEnd"/>
    <w:r w:rsidRPr="00BC25F9">
      <w:rPr>
        <w:sz w:val="22"/>
        <w:szCs w:val="22"/>
      </w:rPr>
      <w:t>(49) 3364.0092</w:t>
    </w:r>
  </w:p>
  <w:p w:rsidR="00386103" w:rsidRPr="00BC25F9" w:rsidRDefault="00D9391D" w:rsidP="00BC25F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57A9C"/>
    <w:rsid w:val="001E6C71"/>
    <w:rsid w:val="002245AE"/>
    <w:rsid w:val="0048725C"/>
    <w:rsid w:val="004A61CB"/>
    <w:rsid w:val="00757A9C"/>
    <w:rsid w:val="007E1CD8"/>
    <w:rsid w:val="008E5D36"/>
    <w:rsid w:val="00D141DC"/>
    <w:rsid w:val="00D40654"/>
    <w:rsid w:val="00D9391D"/>
    <w:rsid w:val="00F609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9C"/>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57A9C"/>
    <w:pPr>
      <w:keepNext/>
      <w:suppressAutoHyphens/>
      <w:jc w:val="center"/>
      <w:outlineLvl w:val="1"/>
    </w:pPr>
    <w:rPr>
      <w:rFonts w:ascii="Tahoma" w:hAnsi="Tahoma"/>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57A9C"/>
    <w:rPr>
      <w:rFonts w:ascii="Tahoma" w:eastAsia="Times New Roman" w:hAnsi="Tahoma" w:cs="Times New Roman"/>
      <w:b/>
      <w:sz w:val="36"/>
      <w:szCs w:val="20"/>
      <w:lang w:eastAsia="pt-BR"/>
    </w:rPr>
  </w:style>
  <w:style w:type="paragraph" w:styleId="Cabealho">
    <w:name w:val="header"/>
    <w:basedOn w:val="Normal"/>
    <w:link w:val="CabealhoChar"/>
    <w:rsid w:val="00757A9C"/>
    <w:pPr>
      <w:tabs>
        <w:tab w:val="center" w:pos="4419"/>
        <w:tab w:val="right" w:pos="8838"/>
      </w:tabs>
    </w:pPr>
  </w:style>
  <w:style w:type="character" w:customStyle="1" w:styleId="CabealhoChar">
    <w:name w:val="Cabeçalho Char"/>
    <w:basedOn w:val="Fontepargpadro"/>
    <w:link w:val="Cabealho"/>
    <w:rsid w:val="00757A9C"/>
    <w:rPr>
      <w:rFonts w:ascii="Times New Roman" w:eastAsia="Times New Roman" w:hAnsi="Times New Roman" w:cs="Times New Roman"/>
      <w:sz w:val="24"/>
      <w:szCs w:val="20"/>
      <w:lang w:eastAsia="pt-BR"/>
    </w:rPr>
  </w:style>
  <w:style w:type="paragraph" w:styleId="Rodap">
    <w:name w:val="footer"/>
    <w:basedOn w:val="Normal"/>
    <w:link w:val="RodapChar"/>
    <w:rsid w:val="00757A9C"/>
    <w:pPr>
      <w:tabs>
        <w:tab w:val="center" w:pos="4419"/>
        <w:tab w:val="right" w:pos="8838"/>
      </w:tabs>
    </w:pPr>
  </w:style>
  <w:style w:type="character" w:customStyle="1" w:styleId="RodapChar">
    <w:name w:val="Rodapé Char"/>
    <w:basedOn w:val="Fontepargpadro"/>
    <w:link w:val="Rodap"/>
    <w:rsid w:val="00757A9C"/>
    <w:rPr>
      <w:rFonts w:ascii="Times New Roman" w:eastAsia="Times New Roman" w:hAnsi="Times New Roman" w:cs="Times New Roman"/>
      <w:sz w:val="24"/>
      <w:szCs w:val="20"/>
      <w:lang w:eastAsia="pt-BR"/>
    </w:rPr>
  </w:style>
  <w:style w:type="character" w:styleId="Nmerodepgina">
    <w:name w:val="page number"/>
    <w:basedOn w:val="Fontepargpadro"/>
    <w:rsid w:val="00757A9C"/>
  </w:style>
  <w:style w:type="paragraph" w:customStyle="1" w:styleId="PADRAO">
    <w:name w:val="PADRAO"/>
    <w:basedOn w:val="Normal"/>
    <w:rsid w:val="00757A9C"/>
    <w:pPr>
      <w:jc w:val="both"/>
    </w:pPr>
    <w:rPr>
      <w:rFonts w:ascii="Tms Rmn" w:hAnsi="Tms Rmn"/>
    </w:rPr>
  </w:style>
  <w:style w:type="character" w:styleId="Forte">
    <w:name w:val="Strong"/>
    <w:basedOn w:val="Fontepargpadro"/>
    <w:qFormat/>
    <w:rsid w:val="00757A9C"/>
    <w:rPr>
      <w:b/>
      <w:bCs/>
    </w:rPr>
  </w:style>
  <w:style w:type="character" w:styleId="Hyperlink">
    <w:name w:val="Hyperlink"/>
    <w:basedOn w:val="Fontepargpadro"/>
    <w:rsid w:val="00757A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2160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2012-05-31T18:46:00Z</dcterms:created>
  <dcterms:modified xsi:type="dcterms:W3CDTF">2012-06-01T16:08:00Z</dcterms:modified>
</cp:coreProperties>
</file>